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7118156" w:rsidR="009F52D7" w:rsidRPr="00890BE6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90BE6">
        <w:rPr>
          <w:rFonts w:ascii="Arial" w:hAnsi="Arial" w:cs="Arial"/>
          <w:b/>
          <w:sz w:val="24"/>
          <w:szCs w:val="24"/>
        </w:rPr>
        <w:t>3GPP TSG-RAN WG4 Meeting #</w:t>
      </w:r>
      <w:r w:rsidRPr="00890BE6">
        <w:t xml:space="preserve"> </w:t>
      </w:r>
      <w:r w:rsidR="00A211CC" w:rsidRPr="00890BE6">
        <w:rPr>
          <w:rFonts w:ascii="Arial" w:hAnsi="Arial" w:cs="Arial"/>
          <w:b/>
          <w:sz w:val="24"/>
          <w:szCs w:val="24"/>
        </w:rPr>
        <w:t>10</w:t>
      </w:r>
      <w:r w:rsidR="00626BDE" w:rsidRPr="00890BE6">
        <w:rPr>
          <w:rFonts w:ascii="Arial" w:hAnsi="Arial" w:cs="Arial"/>
          <w:b/>
          <w:sz w:val="24"/>
          <w:szCs w:val="24"/>
        </w:rPr>
        <w:t>1</w:t>
      </w:r>
      <w:r w:rsidR="00951300" w:rsidRPr="00890BE6">
        <w:rPr>
          <w:rFonts w:ascii="Arial" w:hAnsi="Arial" w:cs="Arial"/>
          <w:b/>
          <w:sz w:val="24"/>
          <w:szCs w:val="24"/>
        </w:rPr>
        <w:t>-e</w:t>
      </w:r>
      <w:r w:rsidRPr="00890BE6">
        <w:rPr>
          <w:rFonts w:ascii="Arial" w:hAnsi="Arial" w:cs="Arial"/>
          <w:b/>
          <w:sz w:val="24"/>
          <w:szCs w:val="24"/>
        </w:rPr>
        <w:tab/>
      </w:r>
      <w:r w:rsidRPr="006F1FDB">
        <w:rPr>
          <w:rFonts w:ascii="Arial" w:hAnsi="Arial" w:cs="Arial"/>
          <w:b/>
          <w:sz w:val="24"/>
          <w:szCs w:val="24"/>
        </w:rPr>
        <w:t>R4-2</w:t>
      </w:r>
      <w:r w:rsidR="00E5586A" w:rsidRPr="006F1FDB">
        <w:rPr>
          <w:rFonts w:ascii="Arial" w:hAnsi="Arial" w:cs="Arial"/>
          <w:b/>
          <w:sz w:val="24"/>
          <w:szCs w:val="24"/>
        </w:rPr>
        <w:t>1</w:t>
      </w:r>
      <w:r w:rsidR="006F1FDB" w:rsidRPr="006F1FDB">
        <w:rPr>
          <w:rFonts w:ascii="Arial" w:hAnsi="Arial" w:cs="Arial"/>
          <w:b/>
          <w:sz w:val="24"/>
          <w:szCs w:val="24"/>
        </w:rPr>
        <w:t>17438</w:t>
      </w:r>
    </w:p>
    <w:p w14:paraId="2C67BE8C" w14:textId="78A3757C" w:rsidR="009F52D7" w:rsidRPr="00890BE6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90BE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26BDE" w:rsidRPr="00890B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890BE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26BDE" w:rsidRPr="00890BE6">
        <w:rPr>
          <w:rFonts w:ascii="Arial" w:eastAsia="SimSun" w:hAnsi="Arial"/>
          <w:b/>
          <w:sz w:val="24"/>
          <w:szCs w:val="24"/>
          <w:lang w:eastAsia="zh-CN"/>
        </w:rPr>
        <w:t>01</w:t>
      </w:r>
      <w:r w:rsidRPr="00890BE6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26BDE" w:rsidRPr="00890BE6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890BE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4CBC6A1D" w:rsidR="009F52D7" w:rsidRPr="00890BE6" w:rsidRDefault="009F52D7" w:rsidP="009F52D7">
      <w:pPr>
        <w:pStyle w:val="CH"/>
        <w:rPr>
          <w:sz w:val="24"/>
          <w:szCs w:val="24"/>
          <w:lang w:val="en-US"/>
        </w:rPr>
      </w:pPr>
      <w:r w:rsidRPr="00890BE6">
        <w:rPr>
          <w:sz w:val="24"/>
          <w:szCs w:val="24"/>
          <w:lang w:val="en-US"/>
        </w:rPr>
        <w:t>Agenda item:</w:t>
      </w:r>
      <w:r w:rsidRPr="00890BE6">
        <w:rPr>
          <w:sz w:val="24"/>
          <w:szCs w:val="24"/>
          <w:lang w:val="en-US"/>
        </w:rPr>
        <w:tab/>
      </w:r>
      <w:r w:rsidR="00731F50">
        <w:rPr>
          <w:sz w:val="24"/>
          <w:szCs w:val="24"/>
          <w:lang w:val="en-US"/>
        </w:rPr>
        <w:t>8</w:t>
      </w:r>
      <w:r w:rsidR="00CE4842" w:rsidRPr="00890BE6">
        <w:rPr>
          <w:sz w:val="24"/>
          <w:szCs w:val="24"/>
          <w:lang w:val="en-US"/>
        </w:rPr>
        <w:t>.19.3.1</w:t>
      </w:r>
    </w:p>
    <w:p w14:paraId="30D50B86" w14:textId="77777777" w:rsidR="009F52D7" w:rsidRPr="00890BE6" w:rsidRDefault="009F52D7" w:rsidP="009F52D7">
      <w:pPr>
        <w:pStyle w:val="CH"/>
        <w:rPr>
          <w:sz w:val="24"/>
          <w:szCs w:val="24"/>
          <w:lang w:val="en-US"/>
        </w:rPr>
      </w:pPr>
      <w:r w:rsidRPr="00890BE6">
        <w:rPr>
          <w:sz w:val="24"/>
          <w:szCs w:val="24"/>
          <w:lang w:val="en-US"/>
        </w:rPr>
        <w:t>Source:</w:t>
      </w:r>
      <w:r w:rsidRPr="00890BE6">
        <w:rPr>
          <w:sz w:val="24"/>
          <w:szCs w:val="24"/>
          <w:lang w:val="en-US"/>
        </w:rPr>
        <w:tab/>
        <w:t>Apple Inc.</w:t>
      </w:r>
    </w:p>
    <w:p w14:paraId="7827D204" w14:textId="7C44E53A" w:rsidR="009F52D7" w:rsidRPr="00890BE6" w:rsidRDefault="009F52D7" w:rsidP="009F52D7">
      <w:pPr>
        <w:pStyle w:val="CH"/>
        <w:rPr>
          <w:sz w:val="24"/>
          <w:szCs w:val="24"/>
          <w:lang w:val="en-US"/>
        </w:rPr>
      </w:pPr>
      <w:r w:rsidRPr="00890BE6">
        <w:rPr>
          <w:sz w:val="24"/>
          <w:szCs w:val="24"/>
          <w:lang w:val="en-US"/>
        </w:rPr>
        <w:t>Title:</w:t>
      </w:r>
      <w:r w:rsidRPr="00890BE6">
        <w:rPr>
          <w:sz w:val="24"/>
          <w:szCs w:val="24"/>
          <w:lang w:val="en-US"/>
        </w:rPr>
        <w:tab/>
      </w:r>
      <w:r w:rsidR="00CE4842" w:rsidRPr="00890BE6">
        <w:rPr>
          <w:sz w:val="24"/>
          <w:szCs w:val="24"/>
          <w:lang w:val="en-US"/>
        </w:rPr>
        <w:t>Discussion on RRM requirements for Unified TCI</w:t>
      </w:r>
    </w:p>
    <w:p w14:paraId="2AB0E874" w14:textId="531E0CC2" w:rsidR="009F52D7" w:rsidRPr="00890BE6" w:rsidRDefault="009F52D7" w:rsidP="009F52D7">
      <w:pPr>
        <w:pStyle w:val="CH"/>
        <w:rPr>
          <w:sz w:val="24"/>
          <w:szCs w:val="24"/>
          <w:lang w:val="en-US"/>
        </w:rPr>
      </w:pPr>
      <w:r w:rsidRPr="00890BE6">
        <w:rPr>
          <w:sz w:val="24"/>
          <w:szCs w:val="24"/>
          <w:lang w:val="en-US"/>
        </w:rPr>
        <w:t>Release:</w:t>
      </w:r>
      <w:r w:rsidRPr="00890BE6">
        <w:rPr>
          <w:sz w:val="24"/>
          <w:szCs w:val="24"/>
          <w:lang w:val="en-US"/>
        </w:rPr>
        <w:tab/>
        <w:t>Rel-1</w:t>
      </w:r>
      <w:r w:rsidR="00626BDE" w:rsidRPr="00890BE6">
        <w:rPr>
          <w:sz w:val="24"/>
          <w:szCs w:val="24"/>
          <w:lang w:val="en-US"/>
        </w:rPr>
        <w:t>7</w:t>
      </w:r>
    </w:p>
    <w:p w14:paraId="5FD26D80" w14:textId="77777777" w:rsidR="009F52D7" w:rsidRPr="00890BE6" w:rsidRDefault="009F52D7" w:rsidP="009F52D7">
      <w:pPr>
        <w:pStyle w:val="CH"/>
        <w:rPr>
          <w:sz w:val="24"/>
          <w:szCs w:val="24"/>
          <w:lang w:val="en-US"/>
        </w:rPr>
      </w:pPr>
      <w:r w:rsidRPr="00890BE6">
        <w:rPr>
          <w:sz w:val="24"/>
          <w:szCs w:val="24"/>
          <w:lang w:val="en-US"/>
        </w:rPr>
        <w:t>Document for:</w:t>
      </w:r>
      <w:r w:rsidRPr="00890BE6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890BE6" w:rsidRDefault="009F52D7" w:rsidP="009F52D7">
      <w:pPr>
        <w:pStyle w:val="CH"/>
        <w:rPr>
          <w:lang w:val="en-US"/>
        </w:rPr>
      </w:pPr>
    </w:p>
    <w:p w14:paraId="224F64C0" w14:textId="77777777" w:rsidR="009F52D7" w:rsidRPr="00890BE6" w:rsidRDefault="009F52D7" w:rsidP="009F52D7">
      <w:pPr>
        <w:pStyle w:val="Heading1"/>
        <w:rPr>
          <w:lang w:val="en-US"/>
        </w:rPr>
      </w:pPr>
      <w:r w:rsidRPr="00890BE6">
        <w:rPr>
          <w:lang w:val="en-US"/>
        </w:rPr>
        <w:t xml:space="preserve">1. Introduction </w:t>
      </w:r>
    </w:p>
    <w:p w14:paraId="40BF6253" w14:textId="68851AB7" w:rsidR="009B16CD" w:rsidRPr="00890BE6" w:rsidRDefault="009F52D7" w:rsidP="009F52D7">
      <w:pPr>
        <w:spacing w:after="120"/>
        <w:rPr>
          <w:sz w:val="20"/>
          <w:szCs w:val="20"/>
        </w:rPr>
      </w:pPr>
      <w:r w:rsidRPr="00890BE6">
        <w:rPr>
          <w:sz w:val="20"/>
          <w:szCs w:val="20"/>
        </w:rPr>
        <w:t>In RAN4#</w:t>
      </w:r>
      <w:r w:rsidR="00626BDE" w:rsidRPr="00890BE6">
        <w:rPr>
          <w:sz w:val="20"/>
          <w:szCs w:val="20"/>
        </w:rPr>
        <w:t>100</w:t>
      </w:r>
      <w:r w:rsidR="00B8567C" w:rsidRPr="00890BE6">
        <w:rPr>
          <w:sz w:val="20"/>
          <w:szCs w:val="20"/>
        </w:rPr>
        <w:t>-</w:t>
      </w:r>
      <w:r w:rsidRPr="00890BE6">
        <w:rPr>
          <w:sz w:val="20"/>
          <w:szCs w:val="20"/>
        </w:rPr>
        <w:t xml:space="preserve">e </w:t>
      </w:r>
      <w:r w:rsidR="009B16CD" w:rsidRPr="00890BE6">
        <w:rPr>
          <w:sz w:val="20"/>
          <w:szCs w:val="20"/>
        </w:rPr>
        <w:t xml:space="preserve">RRM requirements for </w:t>
      </w:r>
      <w:proofErr w:type="spellStart"/>
      <w:r w:rsidR="009B16CD" w:rsidRPr="00890BE6">
        <w:rPr>
          <w:sz w:val="20"/>
          <w:szCs w:val="20"/>
        </w:rPr>
        <w:t>FeMIMO</w:t>
      </w:r>
      <w:proofErr w:type="spellEnd"/>
      <w:r w:rsidR="009B16CD" w:rsidRPr="00890BE6">
        <w:rPr>
          <w:sz w:val="20"/>
          <w:szCs w:val="20"/>
        </w:rPr>
        <w:t xml:space="preserve"> were discussed</w:t>
      </w:r>
      <w:r w:rsidR="005D1B1F" w:rsidRPr="00890BE6">
        <w:rPr>
          <w:sz w:val="20"/>
          <w:szCs w:val="20"/>
        </w:rPr>
        <w:t xml:space="preserve"> was discussed and way forward [1] was agreed. </w:t>
      </w:r>
      <w:r w:rsidR="009B16CD" w:rsidRPr="00890BE6">
        <w:rPr>
          <w:sz w:val="20"/>
          <w:szCs w:val="20"/>
        </w:rPr>
        <w:t>The agreements for unified TCI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16CD" w:rsidRPr="00890BE6" w14:paraId="3C6D63A8" w14:textId="77777777" w:rsidTr="009B16CD">
        <w:tc>
          <w:tcPr>
            <w:tcW w:w="9350" w:type="dxa"/>
          </w:tcPr>
          <w:p w14:paraId="46AF00F7" w14:textId="77777777" w:rsidR="009B16CD" w:rsidRPr="009B16CD" w:rsidRDefault="009B16CD" w:rsidP="009B16CD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9B16CD">
              <w:rPr>
                <w:b/>
                <w:sz w:val="20"/>
                <w:szCs w:val="20"/>
                <w:u w:val="single"/>
              </w:rPr>
              <w:t xml:space="preserve">Unified TCI </w:t>
            </w:r>
          </w:p>
          <w:p w14:paraId="42C4E3CA" w14:textId="77777777" w:rsidR="009B16CD" w:rsidRPr="009B16CD" w:rsidRDefault="009B16CD" w:rsidP="009B16CD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</w:rPr>
            </w:pPr>
            <w:r w:rsidRPr="009B16CD">
              <w:rPr>
                <w:sz w:val="20"/>
                <w:szCs w:val="20"/>
              </w:rPr>
              <w:t xml:space="preserve">Specify TCI switching delay requirements for </w:t>
            </w:r>
          </w:p>
          <w:p w14:paraId="166390FB" w14:textId="77777777" w:rsidR="009B16CD" w:rsidRPr="009B16CD" w:rsidRDefault="009B16CD" w:rsidP="009B16CD">
            <w:pPr>
              <w:numPr>
                <w:ilvl w:val="1"/>
                <w:numId w:val="3"/>
              </w:numPr>
              <w:spacing w:after="120"/>
              <w:rPr>
                <w:bCs/>
                <w:sz w:val="20"/>
                <w:szCs w:val="20"/>
              </w:rPr>
            </w:pPr>
            <w:r w:rsidRPr="009B16CD">
              <w:rPr>
                <w:sz w:val="20"/>
                <w:szCs w:val="20"/>
              </w:rPr>
              <w:t xml:space="preserve">Joint TCI with UL and DL </w:t>
            </w:r>
          </w:p>
          <w:p w14:paraId="04BDA370" w14:textId="77777777" w:rsidR="009B16CD" w:rsidRPr="009B16CD" w:rsidRDefault="009B16CD" w:rsidP="009B16CD">
            <w:pPr>
              <w:numPr>
                <w:ilvl w:val="1"/>
                <w:numId w:val="3"/>
              </w:numPr>
              <w:spacing w:after="120"/>
              <w:rPr>
                <w:bCs/>
                <w:sz w:val="20"/>
                <w:szCs w:val="20"/>
              </w:rPr>
            </w:pPr>
            <w:r w:rsidRPr="009B16CD">
              <w:rPr>
                <w:sz w:val="20"/>
                <w:szCs w:val="20"/>
              </w:rPr>
              <w:t>Separate TCI for UL</w:t>
            </w:r>
          </w:p>
          <w:p w14:paraId="7A33A047" w14:textId="77777777" w:rsidR="009B16CD" w:rsidRPr="009B16CD" w:rsidRDefault="009B16CD" w:rsidP="009B16CD">
            <w:pPr>
              <w:numPr>
                <w:ilvl w:val="1"/>
                <w:numId w:val="3"/>
              </w:numPr>
              <w:spacing w:after="120"/>
              <w:rPr>
                <w:bCs/>
                <w:sz w:val="20"/>
                <w:szCs w:val="20"/>
              </w:rPr>
            </w:pPr>
            <w:r w:rsidRPr="009B16CD">
              <w:rPr>
                <w:sz w:val="20"/>
                <w:szCs w:val="20"/>
              </w:rPr>
              <w:t>FFS: TCI for DL</w:t>
            </w:r>
          </w:p>
          <w:p w14:paraId="2998C485" w14:textId="77777777" w:rsidR="009B16CD" w:rsidRPr="009B16CD" w:rsidRDefault="009B16CD" w:rsidP="009B16CD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9B16CD">
              <w:rPr>
                <w:sz w:val="20"/>
                <w:szCs w:val="20"/>
              </w:rPr>
              <w:t>Specify the requirements for PL-RS update under unified TCI framework</w:t>
            </w:r>
          </w:p>
          <w:p w14:paraId="172D3595" w14:textId="77777777" w:rsidR="009B16CD" w:rsidRPr="00890BE6" w:rsidRDefault="009B16CD" w:rsidP="009F52D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70FF19A9" w14:textId="77777777" w:rsidR="009B16CD" w:rsidRPr="00890BE6" w:rsidRDefault="009B16CD" w:rsidP="009F52D7">
      <w:pPr>
        <w:spacing w:after="120"/>
        <w:rPr>
          <w:sz w:val="20"/>
          <w:szCs w:val="20"/>
        </w:rPr>
      </w:pPr>
    </w:p>
    <w:p w14:paraId="5AD8EAAC" w14:textId="790ACADC" w:rsidR="009F52D7" w:rsidRPr="00890BE6" w:rsidRDefault="005D1B1F" w:rsidP="009F52D7">
      <w:pPr>
        <w:spacing w:after="120"/>
        <w:rPr>
          <w:sz w:val="20"/>
          <w:szCs w:val="20"/>
        </w:rPr>
      </w:pPr>
      <w:r w:rsidRPr="00890BE6">
        <w:rPr>
          <w:sz w:val="20"/>
          <w:szCs w:val="20"/>
        </w:rPr>
        <w:t xml:space="preserve">In this contribution we present our views on </w:t>
      </w:r>
      <w:r w:rsidR="00890BE6">
        <w:rPr>
          <w:sz w:val="20"/>
          <w:szCs w:val="20"/>
        </w:rPr>
        <w:t>RRM requirements for unified TCI</w:t>
      </w:r>
      <w:r w:rsidRPr="00890BE6">
        <w:rPr>
          <w:sz w:val="20"/>
          <w:szCs w:val="20"/>
        </w:rPr>
        <w:t xml:space="preserve">. </w:t>
      </w:r>
      <w:r w:rsidR="009F52D7" w:rsidRPr="00890BE6">
        <w:rPr>
          <w:sz w:val="20"/>
          <w:szCs w:val="20"/>
        </w:rPr>
        <w:t xml:space="preserve"> </w:t>
      </w:r>
    </w:p>
    <w:p w14:paraId="4EAFA8EB" w14:textId="77777777" w:rsidR="009F52D7" w:rsidRPr="00890BE6" w:rsidRDefault="009F52D7" w:rsidP="009F52D7">
      <w:pPr>
        <w:pStyle w:val="Heading1"/>
        <w:rPr>
          <w:lang w:val="en-US"/>
        </w:rPr>
      </w:pPr>
      <w:r w:rsidRPr="00890BE6">
        <w:rPr>
          <w:lang w:val="en-US"/>
        </w:rPr>
        <w:t>2. Discussion</w:t>
      </w:r>
    </w:p>
    <w:p w14:paraId="43F01072" w14:textId="7A8E6A2F" w:rsidR="009F52D7" w:rsidRPr="00890BE6" w:rsidRDefault="009F52D7" w:rsidP="009F52D7">
      <w:pPr>
        <w:pStyle w:val="Heading2"/>
        <w:rPr>
          <w:lang w:val="en-US"/>
        </w:rPr>
      </w:pPr>
      <w:r w:rsidRPr="00890BE6">
        <w:rPr>
          <w:lang w:val="en-US"/>
        </w:rPr>
        <w:t xml:space="preserve">Requirements for </w:t>
      </w:r>
      <w:r w:rsidR="00890BE6" w:rsidRPr="00890BE6">
        <w:rPr>
          <w:lang w:val="en-US"/>
        </w:rPr>
        <w:t>Joint TCI for UL and DL</w:t>
      </w:r>
    </w:p>
    <w:p w14:paraId="6BB3AD6B" w14:textId="28316EF1" w:rsidR="009F52D7" w:rsidRDefault="001E3716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Joint TCI for UL and DL would be associated with a DL-RS. A joint TCI state switch could be triggered by MAC-CE or DCI. Hence, we should define requirements for both MAC-CE and DCI based switch.</w:t>
      </w:r>
    </w:p>
    <w:p w14:paraId="0B79CC33" w14:textId="6F165555" w:rsidR="001E3716" w:rsidRDefault="001E371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#1: Define requirements for MAC CE and DCI based joint TCI state switch.</w:t>
      </w:r>
    </w:p>
    <w:p w14:paraId="3543E89C" w14:textId="77777777" w:rsidR="001E3716" w:rsidRDefault="001E3716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DL TCI state switching delay requirements we defined a known TCI state. Since the joint TCI state is associated with DL-RS, we can use the known TCI state definition from DL TCI state switching TS 38.133 §8.10.2 for joint TCI. </w:t>
      </w:r>
    </w:p>
    <w:p w14:paraId="17D86183" w14:textId="56CBC7D7" w:rsidR="00287281" w:rsidRDefault="00287281" w:rsidP="00287281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7281" w14:paraId="31919797" w14:textId="77777777" w:rsidTr="00287281">
        <w:tc>
          <w:tcPr>
            <w:tcW w:w="9350" w:type="dxa"/>
          </w:tcPr>
          <w:p w14:paraId="73DEBE6D" w14:textId="6D1DEB51" w:rsidR="00287281" w:rsidRPr="00287281" w:rsidRDefault="00287281" w:rsidP="00287281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28728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Condition for known joint TCI State</w:t>
            </w:r>
          </w:p>
          <w:p w14:paraId="7316E976" w14:textId="6954C38C" w:rsidR="00287281" w:rsidRPr="00287281" w:rsidRDefault="00287281" w:rsidP="00287281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he 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joint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TCI state is known if the following conditions are met:</w:t>
            </w:r>
          </w:p>
          <w:p w14:paraId="51073B58" w14:textId="0437AC67" w:rsidR="00287281" w:rsidRPr="00287281" w:rsidRDefault="00287281" w:rsidP="00287281">
            <w:pPr>
              <w:spacing w:after="120"/>
              <w:ind w:left="42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During the period from the last transmission of the RS resource used for the L1-RSRP measurement reporting for the target 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joint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TCI state to the completion of active TCI state switch, where the RS resource for L1-RSRP measurement is the RS in target 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joint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TCI state or </w:t>
            </w:r>
            <w:proofErr w:type="spellStart"/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QCLed</w:t>
            </w:r>
            <w:proofErr w:type="spellEnd"/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 to the target 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joint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TCI state</w:t>
            </w:r>
          </w:p>
          <w:p w14:paraId="1D7C72F7" w14:textId="213D1018" w:rsidR="00287281" w:rsidRPr="00287281" w:rsidRDefault="00287281" w:rsidP="00287281">
            <w:pPr>
              <w:spacing w:after="120"/>
              <w:ind w:left="78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TCI state switch command is received within 1280 </w:t>
            </w:r>
            <w:proofErr w:type="spellStart"/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ms</w:t>
            </w:r>
            <w:proofErr w:type="spellEnd"/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 upon the last transmission of the RS resource for beam reporting or measurement </w:t>
            </w:r>
          </w:p>
          <w:p w14:paraId="4A5338F5" w14:textId="467F31F8" w:rsidR="00287281" w:rsidRPr="00287281" w:rsidRDefault="00287281" w:rsidP="00287281">
            <w:pPr>
              <w:spacing w:after="120"/>
              <w:ind w:left="78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The UE has sent at least 1 L1-RSRP report for the target TCI state before the TCI state switch command</w:t>
            </w:r>
          </w:p>
          <w:p w14:paraId="75BCF6ED" w14:textId="3B578B80" w:rsidR="00287281" w:rsidRPr="00287281" w:rsidRDefault="00287281" w:rsidP="00287281">
            <w:pPr>
              <w:spacing w:after="120"/>
              <w:ind w:left="78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lastRenderedPageBreak/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The TCI state remains detectable during the TCI state switching period</w:t>
            </w:r>
          </w:p>
          <w:p w14:paraId="6D59DFD3" w14:textId="6C2BA5F9" w:rsidR="00287281" w:rsidRPr="00287281" w:rsidRDefault="00287281" w:rsidP="00287281">
            <w:pPr>
              <w:spacing w:after="120"/>
              <w:ind w:left="78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bookmarkStart w:id="2" w:name="_Hlk18067072"/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The SSB associated with the TCI state remain detectable during the TCI switching period</w:t>
            </w:r>
            <w:bookmarkEnd w:id="2"/>
          </w:p>
          <w:p w14:paraId="2BEC9A10" w14:textId="4F08705D" w:rsidR="00287281" w:rsidRPr="00287281" w:rsidRDefault="00287281" w:rsidP="00287281">
            <w:pPr>
              <w:spacing w:after="120"/>
              <w:ind w:left="1055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SNR of the TCI state ≥ -3dB</w:t>
            </w:r>
          </w:p>
          <w:p w14:paraId="70BD8483" w14:textId="500F6012" w:rsidR="00287281" w:rsidRPr="00287281" w:rsidRDefault="00287281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 xml:space="preserve">Otherwise, the 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joint </w:t>
            </w:r>
            <w:r w:rsidRPr="00287281">
              <w:rPr>
                <w:rFonts w:eastAsia="SimSun"/>
                <w:sz w:val="20"/>
                <w:szCs w:val="20"/>
                <w:lang w:val="en-GB" w:eastAsia="en-GB"/>
              </w:rPr>
              <w:t>TCI state is unknown.</w:t>
            </w:r>
          </w:p>
        </w:tc>
      </w:tr>
    </w:tbl>
    <w:p w14:paraId="46D48F3F" w14:textId="62BE78D1" w:rsidR="001E3716" w:rsidRDefault="001E3716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 xml:space="preserve"> </w:t>
      </w:r>
    </w:p>
    <w:p w14:paraId="402DD17A" w14:textId="4A6E8F73" w:rsidR="00287281" w:rsidRDefault="00287281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Define known joint TCI state based on D</w:t>
      </w:r>
      <w:r w:rsidR="00063FA9">
        <w:rPr>
          <w:rFonts w:eastAsia="SimSun"/>
          <w:b/>
          <w:bCs/>
          <w:sz w:val="20"/>
          <w:szCs w:val="20"/>
          <w:lang w:eastAsia="en-GB"/>
        </w:rPr>
        <w:t>L</w:t>
      </w:r>
      <w:r>
        <w:rPr>
          <w:rFonts w:eastAsia="SimSun"/>
          <w:b/>
          <w:bCs/>
          <w:sz w:val="20"/>
          <w:szCs w:val="20"/>
          <w:lang w:eastAsia="en-GB"/>
        </w:rPr>
        <w:t xml:space="preserve"> TCI state known condition.</w:t>
      </w:r>
    </w:p>
    <w:p w14:paraId="173057BF" w14:textId="34225B50" w:rsidR="00287281" w:rsidRDefault="00063FA9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With joint TCI state, a combine TCI state for both DL and UL are configured. The TCI state switch would affect both DL reception and UL transmission. </w:t>
      </w:r>
      <w:r w:rsidR="00287281">
        <w:rPr>
          <w:rFonts w:eastAsia="SimSun"/>
          <w:sz w:val="20"/>
          <w:szCs w:val="20"/>
          <w:lang w:eastAsia="en-GB"/>
        </w:rPr>
        <w:t xml:space="preserve">The switching delay </w:t>
      </w:r>
      <w:r>
        <w:rPr>
          <w:rFonts w:eastAsia="SimSun"/>
          <w:sz w:val="20"/>
          <w:szCs w:val="20"/>
          <w:lang w:eastAsia="en-GB"/>
        </w:rPr>
        <w:t xml:space="preserve">for joint TCI state should be defined from the slot the MAC-CE or DCI based switch command is received until the UE is able to receive PDSCH/PDCCH and transmit PUCCH/PUSCH with the target TCI state. </w:t>
      </w:r>
    </w:p>
    <w:p w14:paraId="16FD1F9B" w14:textId="6E84ABB4" w:rsidR="00063FA9" w:rsidRDefault="00063FA9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#3: Define joint TCI state switching delay from the slot switching command is received until UE can receive DL channel or transmit UL channel with target TCI state, whichever is later. </w:t>
      </w:r>
    </w:p>
    <w:p w14:paraId="61776050" w14:textId="638FFE60" w:rsidR="00063FA9" w:rsidRDefault="00063FA9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 switch</w:t>
      </w:r>
      <w:r w:rsidR="001A2FCF">
        <w:rPr>
          <w:rFonts w:eastAsia="SimSun"/>
          <w:sz w:val="20"/>
          <w:szCs w:val="20"/>
          <w:lang w:eastAsia="en-GB"/>
        </w:rPr>
        <w:t>ing</w:t>
      </w:r>
      <w:r>
        <w:rPr>
          <w:rFonts w:eastAsia="SimSun"/>
          <w:sz w:val="20"/>
          <w:szCs w:val="20"/>
          <w:lang w:eastAsia="en-GB"/>
        </w:rPr>
        <w:t xml:space="preserve"> delay should consider the following:</w:t>
      </w:r>
    </w:p>
    <w:p w14:paraId="346C6CEE" w14:textId="24B47B71" w:rsidR="001A2FCF" w:rsidRPr="001A2FCF" w:rsidRDefault="001A2FCF" w:rsidP="001A2FCF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>Command decoding time</w:t>
      </w:r>
      <w:r w:rsidR="00C6033B">
        <w:rPr>
          <w:rFonts w:ascii="Times New Roman" w:hAnsi="Times New Roman" w:cs="Times New Roman"/>
          <w:sz w:val="20"/>
          <w:szCs w:val="20"/>
          <w:lang w:eastAsia="en-GB"/>
        </w:rPr>
        <w:t xml:space="preserve"> or beam application time</w:t>
      </w:r>
    </w:p>
    <w:p w14:paraId="21413160" w14:textId="0E8F3305" w:rsidR="001A2FCF" w:rsidRPr="001A2FCF" w:rsidRDefault="001A2FCF" w:rsidP="001A2FCF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 xml:space="preserve">Known/ unknown condition – additional time for </w:t>
      </w:r>
      <w:r w:rsidR="00C6033B">
        <w:rPr>
          <w:rFonts w:ascii="Times New Roman" w:hAnsi="Times New Roman" w:cs="Times New Roman"/>
          <w:sz w:val="20"/>
          <w:szCs w:val="20"/>
          <w:lang w:eastAsia="en-GB"/>
        </w:rPr>
        <w:t>R</w:t>
      </w:r>
      <w:r w:rsidRPr="001A2FCF">
        <w:rPr>
          <w:rFonts w:ascii="Times New Roman" w:hAnsi="Times New Roman" w:cs="Times New Roman"/>
          <w:sz w:val="20"/>
          <w:szCs w:val="20"/>
          <w:lang w:eastAsia="en-GB"/>
        </w:rPr>
        <w:t>X beam refinement</w:t>
      </w:r>
    </w:p>
    <w:p w14:paraId="4E2D307A" w14:textId="2AE82B20" w:rsidR="001A2FCF" w:rsidRPr="001A2FCF" w:rsidRDefault="001A2FCF" w:rsidP="001A2FCF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 xml:space="preserve">Whether 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target </w:t>
      </w:r>
      <w:r w:rsidRPr="001A2FCF">
        <w:rPr>
          <w:rFonts w:ascii="Times New Roman" w:hAnsi="Times New Roman" w:cs="Times New Roman"/>
          <w:sz w:val="20"/>
          <w:szCs w:val="20"/>
          <w:lang w:eastAsia="en-GB"/>
        </w:rPr>
        <w:t xml:space="preserve">TCI state is </w:t>
      </w:r>
      <w:r>
        <w:rPr>
          <w:rFonts w:ascii="Times New Roman" w:hAnsi="Times New Roman" w:cs="Times New Roman"/>
          <w:sz w:val="20"/>
          <w:szCs w:val="20"/>
          <w:lang w:eastAsia="en-GB"/>
        </w:rPr>
        <w:t>i</w:t>
      </w:r>
      <w:r w:rsidRPr="001A2FCF">
        <w:rPr>
          <w:rFonts w:ascii="Times New Roman" w:hAnsi="Times New Roman" w:cs="Times New Roman"/>
          <w:sz w:val="20"/>
          <w:szCs w:val="20"/>
          <w:lang w:eastAsia="en-GB"/>
        </w:rPr>
        <w:t>n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the</w:t>
      </w:r>
      <w:r w:rsidRPr="001A2FCF">
        <w:rPr>
          <w:rFonts w:ascii="Times New Roman" w:hAnsi="Times New Roman" w:cs="Times New Roman"/>
          <w:sz w:val="20"/>
          <w:szCs w:val="20"/>
          <w:lang w:eastAsia="en-GB"/>
        </w:rPr>
        <w:t xml:space="preserve"> active TCI list monitored by UE – additional time for TO/FO tracking for DL channels</w:t>
      </w:r>
    </w:p>
    <w:p w14:paraId="79898E61" w14:textId="63AB31C2" w:rsidR="001A2FCF" w:rsidRDefault="001A2FCF" w:rsidP="001A2FCF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>Whether PL-RS associated with UL channel is maintained – additional time for path-loss RS activation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for UL channels</w:t>
      </w:r>
    </w:p>
    <w:p w14:paraId="4689D293" w14:textId="68069A66" w:rsidR="001A2FCF" w:rsidRDefault="001A2FCF" w:rsidP="001A2FCF">
      <w:pPr>
        <w:spacing w:after="120"/>
        <w:rPr>
          <w:sz w:val="20"/>
          <w:szCs w:val="20"/>
          <w:lang w:eastAsia="en-GB"/>
        </w:rPr>
      </w:pPr>
    </w:p>
    <w:p w14:paraId="605E2D65" w14:textId="0F0F61B5" w:rsidR="001A2FCF" w:rsidRPr="009E4737" w:rsidRDefault="001A2FCF" w:rsidP="009E4737">
      <w:pPr>
        <w:rPr>
          <w:b/>
          <w:bCs/>
          <w:sz w:val="20"/>
          <w:szCs w:val="20"/>
          <w:lang w:eastAsia="en-GB"/>
        </w:rPr>
      </w:pPr>
      <w:r w:rsidRPr="009E4737">
        <w:rPr>
          <w:b/>
          <w:bCs/>
          <w:sz w:val="20"/>
          <w:szCs w:val="20"/>
          <w:lang w:eastAsia="en-GB"/>
        </w:rPr>
        <w:t xml:space="preserve">Proposal #4: Define joint TCI state switching delay based on command decoding time and whether the target TCI state is </w:t>
      </w:r>
    </w:p>
    <w:p w14:paraId="18995350" w14:textId="393547E8" w:rsidR="001A2FCF" w:rsidRPr="009E4737" w:rsidRDefault="001A2FCF" w:rsidP="009E4737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Known or unknown </w:t>
      </w:r>
    </w:p>
    <w:p w14:paraId="5B33A8FF" w14:textId="14B57D7B" w:rsidR="001A2FCF" w:rsidRPr="009E4737" w:rsidRDefault="001A2FCF" w:rsidP="009E4737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In active TCI state list</w:t>
      </w:r>
    </w:p>
    <w:p w14:paraId="119B8B03" w14:textId="71DF5392" w:rsidR="001A2FCF" w:rsidRPr="009E4737" w:rsidRDefault="009E4737" w:rsidP="009E4737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Associated PL-RS is maintained</w:t>
      </w:r>
    </w:p>
    <w:p w14:paraId="1F95FA62" w14:textId="69E40B24" w:rsidR="009E4737" w:rsidRDefault="009E4737" w:rsidP="009E4737">
      <w:pPr>
        <w:spacing w:after="120"/>
        <w:rPr>
          <w:b/>
          <w:bCs/>
          <w:sz w:val="20"/>
          <w:szCs w:val="20"/>
          <w:lang w:eastAsia="en-GB"/>
        </w:rPr>
      </w:pPr>
    </w:p>
    <w:p w14:paraId="6C8C4123" w14:textId="116A6916" w:rsidR="000D4C13" w:rsidRPr="00F07E78" w:rsidRDefault="000D4C13" w:rsidP="009E4737">
      <w:pPr>
        <w:spacing w:after="120"/>
        <w:rPr>
          <w:b/>
          <w:bCs/>
          <w:sz w:val="20"/>
          <w:szCs w:val="20"/>
          <w:u w:val="single"/>
          <w:lang w:eastAsia="en-GB"/>
        </w:rPr>
      </w:pPr>
      <w:r w:rsidRPr="00F07E78">
        <w:rPr>
          <w:b/>
          <w:bCs/>
          <w:sz w:val="20"/>
          <w:szCs w:val="20"/>
          <w:u w:val="single"/>
          <w:lang w:eastAsia="en-GB"/>
        </w:rPr>
        <w:t>MAC-CE based switch</w:t>
      </w:r>
    </w:p>
    <w:p w14:paraId="694E47CB" w14:textId="540123CF" w:rsidR="001A2FCF" w:rsidRDefault="009E4737" w:rsidP="001A2FCF">
      <w:pPr>
        <w:spacing w:after="120"/>
        <w:rPr>
          <w:sz w:val="20"/>
          <w:szCs w:val="20"/>
          <w:lang w:eastAsia="en-GB"/>
        </w:rPr>
      </w:pPr>
      <w:r w:rsidRPr="00746AD9">
        <w:rPr>
          <w:sz w:val="20"/>
          <w:szCs w:val="20"/>
          <w:lang w:eastAsia="en-GB"/>
        </w:rPr>
        <w:t xml:space="preserve">The command decoding time and RX beam sweeping time in case of unknown TCI state is common for UL and DL. </w:t>
      </w:r>
      <w:r w:rsidR="003B44AD" w:rsidRPr="00746AD9">
        <w:rPr>
          <w:sz w:val="20"/>
          <w:szCs w:val="20"/>
          <w:lang w:eastAsia="en-GB"/>
        </w:rPr>
        <w:t>Whereas</w:t>
      </w:r>
      <w:r w:rsidRPr="00746AD9">
        <w:rPr>
          <w:sz w:val="20"/>
          <w:szCs w:val="20"/>
          <w:lang w:eastAsia="en-GB"/>
        </w:rPr>
        <w:t xml:space="preserve"> the time for TO/FO tracking and PL-RS measurement/activation are independent for DL and UL channels. </w:t>
      </w:r>
      <w:r w:rsidR="00F96B46" w:rsidRPr="00746AD9">
        <w:rPr>
          <w:sz w:val="20"/>
          <w:szCs w:val="20"/>
          <w:lang w:eastAsia="en-GB"/>
        </w:rPr>
        <w:t xml:space="preserve">In the delay these measurements </w:t>
      </w:r>
      <w:r w:rsidR="00746AD9" w:rsidRPr="00746AD9">
        <w:rPr>
          <w:sz w:val="20"/>
          <w:szCs w:val="20"/>
          <w:lang w:eastAsia="en-GB"/>
        </w:rPr>
        <w:t>could</w:t>
      </w:r>
      <w:r w:rsidR="00F96B46" w:rsidRPr="00746AD9">
        <w:rPr>
          <w:sz w:val="20"/>
          <w:szCs w:val="20"/>
          <w:lang w:eastAsia="en-GB"/>
        </w:rPr>
        <w:t xml:space="preserve"> be </w:t>
      </w:r>
      <w:r w:rsidR="003B44AD" w:rsidRPr="00746AD9">
        <w:rPr>
          <w:sz w:val="20"/>
          <w:szCs w:val="20"/>
          <w:lang w:eastAsia="en-GB"/>
        </w:rPr>
        <w:t xml:space="preserve">in parallel. </w:t>
      </w:r>
    </w:p>
    <w:p w14:paraId="4AC794EA" w14:textId="4131F1E9" w:rsidR="00D71BDA" w:rsidRDefault="00D71BDA" w:rsidP="001A2FCF">
      <w:pPr>
        <w:spacing w:after="120"/>
        <w:rPr>
          <w:rFonts w:eastAsia="Malgun Gothic"/>
          <w:sz w:val="20"/>
          <w:szCs w:val="20"/>
          <w:lang w:eastAsia="zh-CN"/>
        </w:rPr>
      </w:pPr>
      <w:r>
        <w:rPr>
          <w:sz w:val="20"/>
          <w:szCs w:val="20"/>
          <w:lang w:eastAsia="en-GB"/>
        </w:rPr>
        <w:t xml:space="preserve">The time for </w:t>
      </w:r>
      <w:r w:rsidRPr="00746AD9">
        <w:rPr>
          <w:sz w:val="20"/>
          <w:szCs w:val="20"/>
          <w:lang w:eastAsia="en-GB"/>
        </w:rPr>
        <w:t>TO/FO tracking</w:t>
      </w:r>
      <w:r>
        <w:rPr>
          <w:sz w:val="20"/>
          <w:szCs w:val="20"/>
          <w:lang w:eastAsia="en-GB"/>
        </w:rPr>
        <w:t xml:space="preserve"> is 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sz w:val="20"/>
          <w:szCs w:val="20"/>
          <w:vertAlign w:val="subscript"/>
          <w:lang w:eastAsia="zh-CN"/>
        </w:rPr>
        <w:t xml:space="preserve">-SSB </w:t>
      </w:r>
      <w:r w:rsidRPr="00746AD9">
        <w:rPr>
          <w:rFonts w:eastAsia="Malgun Gothic"/>
          <w:sz w:val="20"/>
          <w:szCs w:val="20"/>
          <w:lang w:eastAsia="zh-CN"/>
        </w:rPr>
        <w:t>+ 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SSB-proc</w:t>
      </w:r>
      <w:r>
        <w:rPr>
          <w:rFonts w:eastAsia="Malgun Gothic"/>
          <w:sz w:val="20"/>
          <w:szCs w:val="20"/>
          <w:lang w:eastAsia="zh-CN"/>
        </w:rPr>
        <w:t xml:space="preserve">.  Where 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sz w:val="20"/>
          <w:szCs w:val="20"/>
          <w:vertAlign w:val="subscript"/>
          <w:lang w:eastAsia="zh-CN"/>
        </w:rPr>
        <w:t xml:space="preserve">-SSB </w:t>
      </w:r>
      <w:r>
        <w:rPr>
          <w:rFonts w:eastAsia="Malgun Gothic"/>
          <w:sz w:val="20"/>
          <w:szCs w:val="20"/>
          <w:lang w:eastAsia="zh-CN"/>
        </w:rPr>
        <w:t xml:space="preserve">is the time until first SSB is received after TCI state command is decoded and </w:t>
      </w: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SSB-proc</w:t>
      </w:r>
      <w:r>
        <w:rPr>
          <w:rFonts w:eastAsia="Malgun Gothic"/>
          <w:sz w:val="20"/>
          <w:szCs w:val="20"/>
          <w:lang w:eastAsia="zh-CN"/>
        </w:rPr>
        <w:t xml:space="preserve"> is the processing time.</w:t>
      </w:r>
    </w:p>
    <w:p w14:paraId="3733AA81" w14:textId="5BB75A28" w:rsidR="00D71BDA" w:rsidRPr="00D71BDA" w:rsidRDefault="00D71BDA" w:rsidP="00D71BDA">
      <w:pPr>
        <w:spacing w:after="120"/>
        <w:rPr>
          <w:rFonts w:eastAsiaTheme="minorEastAsia"/>
          <w:sz w:val="20"/>
          <w:szCs w:val="20"/>
        </w:rPr>
      </w:pPr>
      <w:r>
        <w:rPr>
          <w:rFonts w:eastAsia="Malgun Gothic"/>
          <w:sz w:val="20"/>
          <w:szCs w:val="20"/>
          <w:lang w:eastAsia="zh-CN"/>
        </w:rPr>
        <w:t xml:space="preserve">Time for PL-RS measurement </w:t>
      </w:r>
      <w:r w:rsidRPr="00D71BDA">
        <w:rPr>
          <w:rFonts w:eastAsia="Malgun Gothic"/>
          <w:sz w:val="20"/>
          <w:szCs w:val="20"/>
          <w:lang w:eastAsia="zh-CN"/>
        </w:rPr>
        <w:t xml:space="preserve">is </w:t>
      </w:r>
      <w:proofErr w:type="spellStart"/>
      <w:r w:rsidRPr="00D71BDA">
        <w:rPr>
          <w:rFonts w:eastAsiaTheme="minorEastAsia"/>
          <w:sz w:val="20"/>
          <w:szCs w:val="20"/>
        </w:rPr>
        <w:t>T</w:t>
      </w:r>
      <w:r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Pr="00D71BDA">
        <w:rPr>
          <w:rFonts w:eastAsiaTheme="minorEastAsia"/>
          <w:sz w:val="20"/>
          <w:szCs w:val="20"/>
        </w:rPr>
        <w:t>+ 4*</w:t>
      </w:r>
      <w:r w:rsidRPr="00D71BDA">
        <w:rPr>
          <w:sz w:val="20"/>
          <w:szCs w:val="20"/>
        </w:rPr>
        <w:t xml:space="preserve"> </w:t>
      </w:r>
      <w:proofErr w:type="spellStart"/>
      <w:r w:rsidRPr="00D71BDA">
        <w:rPr>
          <w:sz w:val="20"/>
          <w:szCs w:val="20"/>
        </w:rPr>
        <w:t>T</w:t>
      </w:r>
      <w:r w:rsidRPr="00D71BDA">
        <w:rPr>
          <w:sz w:val="20"/>
          <w:szCs w:val="20"/>
          <w:vertAlign w:val="subscript"/>
        </w:rPr>
        <w:t>target_PL</w:t>
      </w:r>
      <w:proofErr w:type="spellEnd"/>
      <w:r w:rsidRPr="00D71BDA">
        <w:rPr>
          <w:sz w:val="20"/>
          <w:szCs w:val="20"/>
          <w:vertAlign w:val="subscript"/>
        </w:rPr>
        <w:t>-RS</w:t>
      </w:r>
      <w:r w:rsidRPr="00D71BDA">
        <w:rPr>
          <w:sz w:val="20"/>
          <w:szCs w:val="20"/>
        </w:rPr>
        <w:t xml:space="preserve">. Where </w:t>
      </w:r>
      <w:proofErr w:type="spellStart"/>
      <w:r w:rsidRPr="00D71BDA">
        <w:rPr>
          <w:rFonts w:eastAsiaTheme="minorEastAsia"/>
          <w:sz w:val="20"/>
          <w:szCs w:val="20"/>
        </w:rPr>
        <w:t>T</w:t>
      </w:r>
      <w:r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Pr="00D71BDA">
        <w:rPr>
          <w:rFonts w:eastAsiaTheme="minorEastAsia"/>
          <w:sz w:val="20"/>
          <w:szCs w:val="20"/>
        </w:rPr>
        <w:t xml:space="preserve">is the time until first PL-RS is received </w:t>
      </w:r>
      <w:r w:rsidRPr="00D71BDA">
        <w:rPr>
          <w:rFonts w:eastAsia="Malgun Gothic"/>
          <w:sz w:val="20"/>
          <w:szCs w:val="20"/>
          <w:lang w:eastAsia="zh-CN"/>
        </w:rPr>
        <w:t>after TCI state command is decoded</w:t>
      </w:r>
      <w:r w:rsidRPr="00D71BDA">
        <w:rPr>
          <w:rFonts w:eastAsia="Malgun Gothic"/>
          <w:sz w:val="20"/>
          <w:szCs w:val="20"/>
          <w:lang w:eastAsia="zh-CN"/>
        </w:rPr>
        <w:t xml:space="preserve"> and </w:t>
      </w:r>
      <w:proofErr w:type="spellStart"/>
      <w:r w:rsidRPr="00D71BDA">
        <w:rPr>
          <w:sz w:val="20"/>
          <w:szCs w:val="20"/>
        </w:rPr>
        <w:t>T</w:t>
      </w:r>
      <w:r w:rsidRPr="00D71BDA">
        <w:rPr>
          <w:sz w:val="20"/>
          <w:szCs w:val="20"/>
          <w:vertAlign w:val="subscript"/>
        </w:rPr>
        <w:t>target_PL</w:t>
      </w:r>
      <w:proofErr w:type="spellEnd"/>
      <w:r w:rsidRPr="00D71BDA">
        <w:rPr>
          <w:sz w:val="20"/>
          <w:szCs w:val="20"/>
          <w:vertAlign w:val="subscript"/>
        </w:rPr>
        <w:t>-RS</w:t>
      </w:r>
      <w:r w:rsidRPr="00D71BDA">
        <w:rPr>
          <w:sz w:val="20"/>
          <w:szCs w:val="20"/>
        </w:rPr>
        <w:t xml:space="preserve"> is the PL-RS periodicity.</w:t>
      </w:r>
    </w:p>
    <w:p w14:paraId="341A5229" w14:textId="5420F80B" w:rsidR="00D71BDA" w:rsidRPr="00D71BDA" w:rsidRDefault="00D71BDA" w:rsidP="001A2FCF">
      <w:pPr>
        <w:spacing w:after="120"/>
        <w:rPr>
          <w:sz w:val="20"/>
          <w:szCs w:val="20"/>
          <w:lang w:eastAsia="en-GB"/>
        </w:rPr>
      </w:pPr>
    </w:p>
    <w:p w14:paraId="603F434D" w14:textId="21000B22" w:rsidR="003B44AD" w:rsidRPr="00746AD9" w:rsidRDefault="003B44AD" w:rsidP="001A2FCF">
      <w:pPr>
        <w:spacing w:after="120"/>
        <w:rPr>
          <w:sz w:val="20"/>
          <w:szCs w:val="20"/>
          <w:lang w:eastAsia="en-GB"/>
        </w:rPr>
      </w:pPr>
      <w:r w:rsidRPr="00746AD9">
        <w:rPr>
          <w:sz w:val="20"/>
          <w:szCs w:val="20"/>
          <w:lang w:eastAsia="en-GB"/>
        </w:rPr>
        <w:t>For known joint TCI state the switching delay for MAC CE based switch can be defined as:</w:t>
      </w:r>
    </w:p>
    <w:p w14:paraId="54A8131C" w14:textId="77777777" w:rsidR="00D71BDA" w:rsidRDefault="00746AD9" w:rsidP="00746AD9">
      <w:pPr>
        <w:spacing w:after="120"/>
        <w:ind w:left="270"/>
        <w:rPr>
          <w:rFonts w:eastAsia="Malgun Gothic"/>
          <w:sz w:val="20"/>
          <w:szCs w:val="20"/>
          <w:lang w:eastAsia="zh-CN"/>
        </w:rPr>
      </w:pPr>
      <w:r w:rsidRPr="00746AD9">
        <w:rPr>
          <w:rFonts w:eastAsia="Malgun Gothic"/>
          <w:sz w:val="20"/>
          <w:szCs w:val="20"/>
          <w:lang w:eastAsia="zh-CN"/>
        </w:rPr>
        <w:t>Option 1</w:t>
      </w:r>
      <w:r w:rsidR="00D71BDA">
        <w:rPr>
          <w:rFonts w:eastAsia="Malgun Gothic"/>
          <w:sz w:val="20"/>
          <w:szCs w:val="20"/>
          <w:lang w:eastAsia="zh-CN"/>
        </w:rPr>
        <w:t xml:space="preserve"> (sequential processing)</w:t>
      </w:r>
      <w:r w:rsidRPr="00746AD9">
        <w:rPr>
          <w:rFonts w:eastAsia="Malgun Gothic"/>
          <w:sz w:val="20"/>
          <w:szCs w:val="20"/>
          <w:lang w:eastAsia="zh-CN"/>
        </w:rPr>
        <w:t xml:space="preserve">: </w:t>
      </w:r>
    </w:p>
    <w:p w14:paraId="483E6329" w14:textId="521D99F4" w:rsidR="003B44AD" w:rsidRDefault="003B44AD" w:rsidP="00D71BDA">
      <w:pPr>
        <w:spacing w:after="120"/>
        <w:ind w:left="270" w:firstLine="450"/>
        <w:rPr>
          <w:rFonts w:eastAsiaTheme="minorEastAsia"/>
          <w:sz w:val="20"/>
          <w:szCs w:val="20"/>
        </w:rPr>
      </w:pP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  <w:r w:rsidR="00E64ADF">
        <w:rPr>
          <w:rFonts w:eastAsia="Malgun Gothic"/>
          <w:sz w:val="20"/>
          <w:szCs w:val="20"/>
          <w:lang w:eastAsia="zh-CN"/>
        </w:rPr>
        <w:t>+ 3ms</w:t>
      </w:r>
      <w:r w:rsidR="00E64ADF" w:rsidRPr="00746AD9">
        <w:rPr>
          <w:rFonts w:eastAsia="Malgun Gothic"/>
          <w:sz w:val="20"/>
          <w:szCs w:val="20"/>
          <w:lang w:eastAsia="zh-CN"/>
        </w:rPr>
        <w:t xml:space="preserve"> </w:t>
      </w:r>
      <w:r w:rsidRPr="00746AD9">
        <w:rPr>
          <w:rFonts w:eastAsia="Malgun Gothic"/>
          <w:sz w:val="20"/>
          <w:szCs w:val="20"/>
          <w:lang w:eastAsia="zh-CN"/>
        </w:rPr>
        <w:t xml:space="preserve">+ 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TO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k</w:t>
      </w:r>
      <w:proofErr w:type="spellEnd"/>
      <w:r w:rsidRPr="00746AD9">
        <w:rPr>
          <w:rFonts w:eastAsia="Malgun Gothic"/>
          <w:sz w:val="20"/>
          <w:szCs w:val="20"/>
          <w:lang w:eastAsia="zh-CN"/>
        </w:rPr>
        <w:t>*(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sz w:val="20"/>
          <w:szCs w:val="20"/>
          <w:vertAlign w:val="subscript"/>
          <w:lang w:eastAsia="zh-CN"/>
        </w:rPr>
        <w:t xml:space="preserve">-SSB </w:t>
      </w:r>
      <w:r w:rsidRPr="00746AD9">
        <w:rPr>
          <w:rFonts w:eastAsia="Malgun Gothic"/>
          <w:sz w:val="20"/>
          <w:szCs w:val="20"/>
          <w:lang w:eastAsia="zh-CN"/>
        </w:rPr>
        <w:t>+ 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SSB-proc</w:t>
      </w:r>
      <w:r w:rsidRPr="00746AD9">
        <w:rPr>
          <w:rFonts w:eastAsia="Malgun Gothic"/>
          <w:sz w:val="20"/>
          <w:szCs w:val="20"/>
          <w:lang w:eastAsia="zh-CN"/>
        </w:rPr>
        <w:t xml:space="preserve">) </w:t>
      </w:r>
      <w:r w:rsidR="00992577">
        <w:rPr>
          <w:rFonts w:eastAsia="Malgun Gothic"/>
          <w:sz w:val="20"/>
          <w:szCs w:val="20"/>
          <w:lang w:eastAsia="zh-CN"/>
        </w:rPr>
        <w:t>+</w:t>
      </w:r>
      <w:r w:rsidR="0014240F" w:rsidRPr="00746AD9">
        <w:rPr>
          <w:rFonts w:eastAsia="Malgun Gothic"/>
          <w:sz w:val="20"/>
          <w:szCs w:val="20"/>
          <w:lang w:eastAsia="zh-CN"/>
        </w:rPr>
        <w:t xml:space="preserve"> </w:t>
      </w:r>
      <w:r w:rsidR="0014240F" w:rsidRPr="00746AD9">
        <w:rPr>
          <w:sz w:val="20"/>
          <w:szCs w:val="20"/>
        </w:rPr>
        <w:t>NM</w:t>
      </w:r>
      <w:proofErr w:type="gramStart"/>
      <w:r w:rsidR="00746AD9">
        <w:rPr>
          <w:sz w:val="20"/>
          <w:szCs w:val="20"/>
        </w:rPr>
        <w:t>*(</w:t>
      </w:r>
      <w:r w:rsidR="00D71BDA" w:rsidRPr="00D71BDA">
        <w:rPr>
          <w:rFonts w:eastAsiaTheme="minorEastAsia"/>
          <w:sz w:val="20"/>
          <w:szCs w:val="20"/>
        </w:rPr>
        <w:t xml:space="preserve"> </w:t>
      </w:r>
      <w:proofErr w:type="spellStart"/>
      <w:r w:rsidR="00D71BDA" w:rsidRPr="00D71BDA">
        <w:rPr>
          <w:rFonts w:eastAsiaTheme="minorEastAsia"/>
          <w:sz w:val="20"/>
          <w:szCs w:val="20"/>
        </w:rPr>
        <w:t>T</w:t>
      </w:r>
      <w:r w:rsidR="00D71BDA" w:rsidRPr="00D71BDA">
        <w:rPr>
          <w:rFonts w:eastAsiaTheme="minorEastAsia"/>
          <w:sz w:val="20"/>
          <w:szCs w:val="20"/>
          <w:vertAlign w:val="subscript"/>
        </w:rPr>
        <w:t>first</w:t>
      </w:r>
      <w:proofErr w:type="gramEnd"/>
      <w:r w:rsidR="00D71BDA" w:rsidRPr="00D71BDA">
        <w:rPr>
          <w:rFonts w:eastAsiaTheme="minorEastAsia"/>
          <w:sz w:val="20"/>
          <w:szCs w:val="20"/>
          <w:vertAlign w:val="subscript"/>
        </w:rPr>
        <w:t>_target</w:t>
      </w:r>
      <w:proofErr w:type="spellEnd"/>
      <w:r w:rsidR="00D71BDA"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="00D71BDA" w:rsidRPr="00D71BDA">
        <w:rPr>
          <w:rFonts w:eastAsiaTheme="minorEastAsia"/>
          <w:sz w:val="20"/>
          <w:szCs w:val="20"/>
        </w:rPr>
        <w:t>+ 4*</w:t>
      </w:r>
      <w:r w:rsidR="00D71BDA" w:rsidRPr="00D71BDA">
        <w:rPr>
          <w:sz w:val="20"/>
          <w:szCs w:val="20"/>
        </w:rPr>
        <w:t xml:space="preserve"> </w:t>
      </w:r>
      <w:proofErr w:type="spellStart"/>
      <w:r w:rsidR="00D71BDA" w:rsidRPr="00D71BDA">
        <w:rPr>
          <w:sz w:val="20"/>
          <w:szCs w:val="20"/>
        </w:rPr>
        <w:t>T</w:t>
      </w:r>
      <w:r w:rsidR="00D71BDA" w:rsidRPr="00D71BDA">
        <w:rPr>
          <w:sz w:val="20"/>
          <w:szCs w:val="20"/>
          <w:vertAlign w:val="subscript"/>
        </w:rPr>
        <w:t>target_PL</w:t>
      </w:r>
      <w:proofErr w:type="spellEnd"/>
      <w:r w:rsidR="00D71BDA" w:rsidRPr="00D71BDA">
        <w:rPr>
          <w:sz w:val="20"/>
          <w:szCs w:val="20"/>
          <w:vertAlign w:val="subscript"/>
        </w:rPr>
        <w:t>-RS</w:t>
      </w:r>
      <w:r w:rsidR="00D71BDA">
        <w:rPr>
          <w:sz w:val="20"/>
          <w:szCs w:val="20"/>
        </w:rPr>
        <w:t xml:space="preserve"> </w:t>
      </w:r>
      <w:r w:rsidR="00746AD9">
        <w:rPr>
          <w:sz w:val="20"/>
          <w:szCs w:val="20"/>
        </w:rPr>
        <w:t>+ 2ms)</w:t>
      </w:r>
    </w:p>
    <w:p w14:paraId="352F52CE" w14:textId="52C2C9CB" w:rsidR="00D71BDA" w:rsidRDefault="00746AD9" w:rsidP="00746AD9">
      <w:pPr>
        <w:spacing w:after="120"/>
        <w:ind w:left="270"/>
        <w:rPr>
          <w:rFonts w:eastAsia="Malgun Gothic"/>
          <w:sz w:val="20"/>
          <w:szCs w:val="20"/>
          <w:lang w:eastAsia="zh-CN"/>
        </w:rPr>
      </w:pPr>
      <w:r w:rsidRPr="00746AD9">
        <w:rPr>
          <w:rFonts w:eastAsia="Malgun Gothic"/>
          <w:sz w:val="20"/>
          <w:szCs w:val="20"/>
          <w:lang w:eastAsia="zh-CN"/>
        </w:rPr>
        <w:t xml:space="preserve">Option </w:t>
      </w:r>
      <w:r>
        <w:rPr>
          <w:rFonts w:eastAsia="Malgun Gothic"/>
          <w:sz w:val="20"/>
          <w:szCs w:val="20"/>
          <w:lang w:eastAsia="zh-CN"/>
        </w:rPr>
        <w:t>2</w:t>
      </w:r>
      <w:r w:rsidR="00D71BDA">
        <w:rPr>
          <w:rFonts w:eastAsia="Malgun Gothic"/>
          <w:sz w:val="20"/>
          <w:szCs w:val="20"/>
          <w:lang w:eastAsia="zh-CN"/>
        </w:rPr>
        <w:t xml:space="preserve"> (parallel processing):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</w:p>
    <w:p w14:paraId="246F495D" w14:textId="4EF20179" w:rsidR="00746AD9" w:rsidRPr="00746AD9" w:rsidRDefault="00746AD9" w:rsidP="00D71BDA">
      <w:pPr>
        <w:spacing w:after="120"/>
        <w:ind w:left="270" w:firstLine="450"/>
        <w:rPr>
          <w:rFonts w:eastAsiaTheme="minorEastAsia"/>
          <w:sz w:val="20"/>
          <w:szCs w:val="20"/>
        </w:rPr>
      </w:pP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  <w:r w:rsidR="00E64ADF">
        <w:rPr>
          <w:rFonts w:eastAsia="Malgun Gothic"/>
          <w:sz w:val="20"/>
          <w:szCs w:val="20"/>
          <w:lang w:eastAsia="zh-CN"/>
        </w:rPr>
        <w:t>+ 3ms</w:t>
      </w:r>
      <w:r w:rsidR="00E64ADF" w:rsidRPr="00746AD9">
        <w:rPr>
          <w:rFonts w:eastAsia="Malgun Gothic"/>
          <w:sz w:val="20"/>
          <w:szCs w:val="20"/>
          <w:lang w:eastAsia="zh-CN"/>
        </w:rPr>
        <w:t xml:space="preserve"> </w:t>
      </w:r>
      <w:r w:rsidRPr="00746AD9">
        <w:rPr>
          <w:rFonts w:eastAsia="Malgun Gothic"/>
          <w:sz w:val="20"/>
          <w:szCs w:val="20"/>
          <w:lang w:eastAsia="zh-CN"/>
        </w:rPr>
        <w:t xml:space="preserve">+ </w:t>
      </w:r>
      <w:proofErr w:type="gramStart"/>
      <w:r w:rsidRPr="00746AD9">
        <w:rPr>
          <w:rFonts w:eastAsia="Malgun Gothic"/>
          <w:sz w:val="20"/>
          <w:szCs w:val="20"/>
          <w:lang w:eastAsia="zh-CN"/>
        </w:rPr>
        <w:t>max{</w:t>
      </w:r>
      <w:proofErr w:type="spellStart"/>
      <w:proofErr w:type="gramEnd"/>
      <w:r w:rsidRPr="00746AD9">
        <w:rPr>
          <w:rFonts w:eastAsia="Malgun Gothic"/>
          <w:sz w:val="20"/>
          <w:szCs w:val="20"/>
          <w:lang w:eastAsia="zh-CN"/>
        </w:rPr>
        <w:t>TO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k</w:t>
      </w:r>
      <w:proofErr w:type="spellEnd"/>
      <w:r w:rsidRPr="00746AD9">
        <w:rPr>
          <w:rFonts w:eastAsia="Malgun Gothic"/>
          <w:sz w:val="20"/>
          <w:szCs w:val="20"/>
          <w:lang w:eastAsia="zh-CN"/>
        </w:rPr>
        <w:t>*(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sz w:val="20"/>
          <w:szCs w:val="20"/>
          <w:vertAlign w:val="subscript"/>
          <w:lang w:eastAsia="zh-CN"/>
        </w:rPr>
        <w:t xml:space="preserve">-SSB </w:t>
      </w:r>
      <w:r w:rsidRPr="00746AD9">
        <w:rPr>
          <w:rFonts w:eastAsia="Malgun Gothic"/>
          <w:sz w:val="20"/>
          <w:szCs w:val="20"/>
          <w:lang w:eastAsia="zh-CN"/>
        </w:rPr>
        <w:t>+ 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SSB-proc</w:t>
      </w:r>
      <w:r w:rsidRPr="00746AD9">
        <w:rPr>
          <w:rFonts w:eastAsia="Malgun Gothic"/>
          <w:sz w:val="20"/>
          <w:szCs w:val="20"/>
          <w:lang w:eastAsia="zh-CN"/>
        </w:rPr>
        <w:t xml:space="preserve">) , </w:t>
      </w:r>
      <w:r w:rsidRPr="00746AD9">
        <w:rPr>
          <w:sz w:val="20"/>
          <w:szCs w:val="20"/>
        </w:rPr>
        <w:t>NM</w:t>
      </w:r>
      <w:r>
        <w:rPr>
          <w:sz w:val="20"/>
          <w:szCs w:val="20"/>
        </w:rPr>
        <w:t>*(</w:t>
      </w:r>
      <w:r w:rsidR="00D71BDA" w:rsidRPr="00D71BDA">
        <w:rPr>
          <w:rFonts w:eastAsiaTheme="minorEastAsia"/>
          <w:sz w:val="20"/>
          <w:szCs w:val="20"/>
        </w:rPr>
        <w:t xml:space="preserve"> </w:t>
      </w:r>
      <w:proofErr w:type="spellStart"/>
      <w:r w:rsidR="00D71BDA" w:rsidRPr="00D71BDA">
        <w:rPr>
          <w:rFonts w:eastAsiaTheme="minorEastAsia"/>
          <w:sz w:val="20"/>
          <w:szCs w:val="20"/>
        </w:rPr>
        <w:t>T</w:t>
      </w:r>
      <w:r w:rsidR="00D71BDA"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="00D71BDA"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="00D71BDA" w:rsidRPr="00D71BDA">
        <w:rPr>
          <w:rFonts w:eastAsiaTheme="minorEastAsia"/>
          <w:sz w:val="20"/>
          <w:szCs w:val="20"/>
        </w:rPr>
        <w:t>+ 4*</w:t>
      </w:r>
      <w:r w:rsidR="00D71BDA" w:rsidRPr="00D71BDA">
        <w:rPr>
          <w:sz w:val="20"/>
          <w:szCs w:val="20"/>
        </w:rPr>
        <w:t xml:space="preserve"> </w:t>
      </w:r>
      <w:proofErr w:type="spellStart"/>
      <w:r w:rsidR="00D71BDA" w:rsidRPr="00D71BDA">
        <w:rPr>
          <w:sz w:val="20"/>
          <w:szCs w:val="20"/>
        </w:rPr>
        <w:t>T</w:t>
      </w:r>
      <w:r w:rsidR="00D71BDA" w:rsidRPr="00D71BDA">
        <w:rPr>
          <w:sz w:val="20"/>
          <w:szCs w:val="20"/>
          <w:vertAlign w:val="subscript"/>
        </w:rPr>
        <w:t>target_PL</w:t>
      </w:r>
      <w:proofErr w:type="spellEnd"/>
      <w:r w:rsidR="00D71BDA" w:rsidRPr="00D71BDA">
        <w:rPr>
          <w:sz w:val="20"/>
          <w:szCs w:val="20"/>
          <w:vertAlign w:val="subscript"/>
        </w:rPr>
        <w:t>-RS</w:t>
      </w:r>
      <w:r w:rsidR="00D71BDA">
        <w:rPr>
          <w:sz w:val="20"/>
          <w:szCs w:val="20"/>
        </w:rPr>
        <w:t xml:space="preserve"> </w:t>
      </w:r>
      <w:r>
        <w:rPr>
          <w:sz w:val="20"/>
          <w:szCs w:val="20"/>
        </w:rPr>
        <w:t>+ 2ms)</w:t>
      </w:r>
      <w:r w:rsidRPr="00746AD9">
        <w:rPr>
          <w:rFonts w:eastAsiaTheme="minorEastAsia"/>
          <w:sz w:val="20"/>
          <w:szCs w:val="20"/>
        </w:rPr>
        <w:t>}</w:t>
      </w:r>
    </w:p>
    <w:p w14:paraId="1C5EF9E1" w14:textId="7106C60D" w:rsidR="00487900" w:rsidRPr="00746AD9" w:rsidRDefault="00487900" w:rsidP="0014240F">
      <w:pPr>
        <w:spacing w:after="120"/>
        <w:ind w:left="720"/>
        <w:rPr>
          <w:rFonts w:eastAsia="Malgun Gothic"/>
          <w:sz w:val="20"/>
          <w:szCs w:val="20"/>
          <w:lang w:eastAsia="zh-CN"/>
        </w:rPr>
      </w:pPr>
      <w:r w:rsidRPr="00746AD9">
        <w:rPr>
          <w:rFonts w:eastAsia="Malgun Gothic"/>
          <w:sz w:val="20"/>
          <w:szCs w:val="20"/>
          <w:lang w:eastAsia="zh-CN"/>
        </w:rPr>
        <w:t xml:space="preserve">Where 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TO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k</w:t>
      </w:r>
      <w:proofErr w:type="spellEnd"/>
      <w:r w:rsidRPr="00746AD9">
        <w:rPr>
          <w:rFonts w:eastAsia="Malgun Gothic"/>
          <w:sz w:val="20"/>
          <w:szCs w:val="20"/>
          <w:lang w:eastAsia="zh-CN"/>
        </w:rPr>
        <w:t xml:space="preserve"> = 1 if target TCI state is not in active TCI state list tracked by the UE</w:t>
      </w:r>
    </w:p>
    <w:p w14:paraId="74499E8F" w14:textId="1C1A2098" w:rsidR="00487900" w:rsidRDefault="00487900" w:rsidP="0014240F">
      <w:pPr>
        <w:spacing w:after="120"/>
        <w:ind w:left="720"/>
        <w:rPr>
          <w:rFonts w:eastAsia="Malgun Gothic"/>
          <w:sz w:val="20"/>
          <w:szCs w:val="20"/>
          <w:lang w:eastAsia="zh-CN"/>
        </w:rPr>
      </w:pPr>
      <w:r w:rsidRPr="00746AD9">
        <w:rPr>
          <w:rFonts w:eastAsia="Malgun Gothic"/>
          <w:sz w:val="20"/>
          <w:szCs w:val="20"/>
          <w:lang w:eastAsia="zh-CN"/>
        </w:rPr>
        <w:t>NM = 1 if PL-RS associated with the UL channel is not maintained.</w:t>
      </w:r>
    </w:p>
    <w:p w14:paraId="31612689" w14:textId="35E5344F" w:rsidR="00E52568" w:rsidRPr="00746AD9" w:rsidRDefault="00D71BDA" w:rsidP="00E52568">
      <w:pPr>
        <w:spacing w:after="120"/>
        <w:rPr>
          <w:rFonts w:eastAsiaTheme="minorEastAsia"/>
          <w:sz w:val="20"/>
          <w:szCs w:val="20"/>
        </w:rPr>
      </w:pPr>
      <w:r>
        <w:rPr>
          <w:rFonts w:eastAsia="Malgun Gothic"/>
          <w:sz w:val="20"/>
          <w:szCs w:val="20"/>
          <w:lang w:eastAsia="zh-CN"/>
        </w:rPr>
        <w:lastRenderedPageBreak/>
        <w:t xml:space="preserve">If the target TCI state is not in the active TCI list and associated PL-RS is not maintained, then the UE can make these measurements in parallel and option 2 above is suitable to reduce the switching delay. </w:t>
      </w:r>
    </w:p>
    <w:p w14:paraId="240853D0" w14:textId="77777777" w:rsidR="000D4C13" w:rsidRDefault="00487900" w:rsidP="000D4C13">
      <w:pPr>
        <w:rPr>
          <w:b/>
          <w:bCs/>
          <w:sz w:val="20"/>
          <w:szCs w:val="20"/>
          <w:lang w:eastAsia="en-GB"/>
        </w:rPr>
      </w:pPr>
      <w:r w:rsidRPr="00746AD9">
        <w:rPr>
          <w:b/>
          <w:bCs/>
          <w:sz w:val="20"/>
          <w:szCs w:val="20"/>
          <w:lang w:eastAsia="en-GB"/>
        </w:rPr>
        <w:t xml:space="preserve">Proposal #5: Define MAC CE based joint TCI state switch for known TCI state as: </w:t>
      </w:r>
    </w:p>
    <w:p w14:paraId="14BD0112" w14:textId="1FA7318D" w:rsidR="000D4C13" w:rsidRPr="00746AD9" w:rsidRDefault="000D4C13" w:rsidP="000D4C13">
      <w:pPr>
        <w:ind w:firstLine="720"/>
        <w:rPr>
          <w:rFonts w:eastAsiaTheme="minorEastAsia"/>
          <w:b/>
          <w:bCs/>
          <w:sz w:val="20"/>
          <w:szCs w:val="20"/>
        </w:rPr>
      </w:pPr>
      <w:r w:rsidRPr="00746AD9">
        <w:rPr>
          <w:rFonts w:eastAsia="Malgun Gothic"/>
          <w:b/>
          <w:bCs/>
          <w:sz w:val="20"/>
          <w:szCs w:val="20"/>
          <w:lang w:eastAsia="zh-CN"/>
        </w:rPr>
        <w:t>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 w:rsidRPr="00E64ADF">
        <w:rPr>
          <w:rFonts w:eastAsia="Malgun Gothic"/>
          <w:b/>
          <w:bCs/>
          <w:sz w:val="20"/>
          <w:szCs w:val="20"/>
          <w:lang w:eastAsia="zh-CN"/>
        </w:rPr>
        <w:t>+ 3ms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 + </w:t>
      </w:r>
      <w:proofErr w:type="gramStart"/>
      <w:r w:rsidRPr="00746AD9">
        <w:rPr>
          <w:rFonts w:eastAsia="Malgun Gothic"/>
          <w:b/>
          <w:bCs/>
          <w:sz w:val="20"/>
          <w:szCs w:val="20"/>
          <w:lang w:eastAsia="zh-CN"/>
        </w:rPr>
        <w:t>max{</w:t>
      </w:r>
      <w:proofErr w:type="spellStart"/>
      <w:proofErr w:type="gramEnd"/>
      <w:r w:rsidRPr="00746AD9">
        <w:rPr>
          <w:rFonts w:eastAsia="Malgun Gothic"/>
          <w:b/>
          <w:bCs/>
          <w:sz w:val="20"/>
          <w:szCs w:val="20"/>
          <w:lang w:eastAsia="zh-CN"/>
        </w:rPr>
        <w:t>TO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k</w:t>
      </w:r>
      <w:proofErr w:type="spellEnd"/>
      <w:r w:rsidRPr="00746AD9">
        <w:rPr>
          <w:rFonts w:eastAsia="Malgun Gothic"/>
          <w:b/>
          <w:bCs/>
          <w:sz w:val="20"/>
          <w:szCs w:val="20"/>
          <w:lang w:eastAsia="zh-CN"/>
        </w:rPr>
        <w:t>*(</w:t>
      </w:r>
      <w:proofErr w:type="spellStart"/>
      <w:r w:rsidRPr="00746AD9">
        <w:rPr>
          <w:rFonts w:eastAsia="Malgun Gothic"/>
          <w:b/>
          <w:bCs/>
          <w:sz w:val="20"/>
          <w:szCs w:val="20"/>
          <w:lang w:eastAsia="zh-CN"/>
        </w:rPr>
        <w:t>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 xml:space="preserve">-SSB 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>+ 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SSB-proc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) , </w:t>
      </w:r>
      <w:r w:rsidRPr="00746AD9">
        <w:rPr>
          <w:b/>
          <w:bCs/>
          <w:sz w:val="20"/>
          <w:szCs w:val="20"/>
        </w:rPr>
        <w:t>NM</w:t>
      </w:r>
      <w:r>
        <w:rPr>
          <w:sz w:val="20"/>
          <w:szCs w:val="20"/>
        </w:rPr>
        <w:t>*(</w:t>
      </w:r>
      <w:r w:rsidR="00D71BDA" w:rsidRPr="00D71BDA">
        <w:rPr>
          <w:rFonts w:eastAsiaTheme="minorEastAsia"/>
          <w:sz w:val="20"/>
          <w:szCs w:val="20"/>
        </w:rPr>
        <w:t xml:space="preserve"> </w:t>
      </w:r>
      <w:proofErr w:type="spellStart"/>
      <w:r w:rsidR="00D71BDA" w:rsidRPr="00F07E78">
        <w:rPr>
          <w:rFonts w:eastAsiaTheme="minorEastAsia"/>
          <w:b/>
          <w:bCs/>
          <w:sz w:val="20"/>
          <w:szCs w:val="20"/>
        </w:rPr>
        <w:t>T</w:t>
      </w:r>
      <w:r w:rsidR="00D71BDA" w:rsidRPr="00F07E78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="00D71BDA" w:rsidRPr="00F07E78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="00D71BDA" w:rsidRPr="00F07E78">
        <w:rPr>
          <w:rFonts w:eastAsiaTheme="minorEastAsia"/>
          <w:b/>
          <w:bCs/>
          <w:sz w:val="20"/>
          <w:szCs w:val="20"/>
        </w:rPr>
        <w:t xml:space="preserve">+ </w:t>
      </w:r>
      <w:r w:rsidR="00D71BDA" w:rsidRPr="00F07E78">
        <w:rPr>
          <w:b/>
          <w:bCs/>
          <w:sz w:val="20"/>
          <w:szCs w:val="20"/>
        </w:rPr>
        <w:t>4</w:t>
      </w:r>
      <w:r w:rsidRPr="00F07E78">
        <w:rPr>
          <w:b/>
          <w:bCs/>
          <w:sz w:val="20"/>
          <w:szCs w:val="20"/>
        </w:rPr>
        <w:t>*</w:t>
      </w:r>
      <w:proofErr w:type="spellStart"/>
      <w:r w:rsidRPr="00F07E78">
        <w:rPr>
          <w:b/>
          <w:bCs/>
          <w:sz w:val="20"/>
          <w:szCs w:val="20"/>
        </w:rPr>
        <w:t>T</w:t>
      </w:r>
      <w:r w:rsidRPr="00F07E78">
        <w:rPr>
          <w:b/>
          <w:bCs/>
          <w:sz w:val="20"/>
          <w:szCs w:val="20"/>
          <w:vertAlign w:val="subscript"/>
        </w:rPr>
        <w:t>target_PL</w:t>
      </w:r>
      <w:proofErr w:type="spellEnd"/>
      <w:r w:rsidRPr="00F07E78">
        <w:rPr>
          <w:b/>
          <w:bCs/>
          <w:sz w:val="20"/>
          <w:szCs w:val="20"/>
          <w:vertAlign w:val="subscript"/>
        </w:rPr>
        <w:t xml:space="preserve">-RS </w:t>
      </w:r>
      <w:r w:rsidRPr="00F07E78">
        <w:rPr>
          <w:b/>
          <w:bCs/>
          <w:sz w:val="20"/>
          <w:szCs w:val="20"/>
        </w:rPr>
        <w:t>+ 2ms</w:t>
      </w:r>
      <w:r>
        <w:rPr>
          <w:sz w:val="20"/>
          <w:szCs w:val="20"/>
        </w:rPr>
        <w:t>)</w:t>
      </w:r>
      <w:r w:rsidRPr="00746AD9">
        <w:rPr>
          <w:rFonts w:eastAsiaTheme="minorEastAsia"/>
          <w:b/>
          <w:bCs/>
          <w:sz w:val="20"/>
          <w:szCs w:val="20"/>
        </w:rPr>
        <w:t>}</w:t>
      </w:r>
    </w:p>
    <w:p w14:paraId="1CC04977" w14:textId="13579648" w:rsidR="00487900" w:rsidRDefault="00487900" w:rsidP="00487900">
      <w:pPr>
        <w:spacing w:after="120"/>
        <w:rPr>
          <w:b/>
          <w:bCs/>
          <w:sz w:val="20"/>
          <w:szCs w:val="20"/>
          <w:lang w:eastAsia="en-GB"/>
        </w:rPr>
      </w:pPr>
    </w:p>
    <w:p w14:paraId="222CFACF" w14:textId="6F7B658A" w:rsidR="00487900" w:rsidRPr="00D71BDA" w:rsidRDefault="00E8555A" w:rsidP="0048790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 xml:space="preserve">When the TCI state is unknown, additional time for RX beam sweep is needed. In </w:t>
      </w:r>
      <w:r w:rsidR="007958FD">
        <w:rPr>
          <w:sz w:val="20"/>
          <w:szCs w:val="20"/>
          <w:lang w:eastAsia="en-GB"/>
        </w:rPr>
        <w:t>addition,</w:t>
      </w:r>
      <w:r>
        <w:rPr>
          <w:sz w:val="20"/>
          <w:szCs w:val="20"/>
          <w:lang w:eastAsia="en-GB"/>
        </w:rPr>
        <w:t xml:space="preserve"> time for PL-RS measurement and TO/FO acquisition would also be needed. </w:t>
      </w:r>
      <w:r w:rsidR="00D71BDA">
        <w:rPr>
          <w:sz w:val="20"/>
          <w:szCs w:val="20"/>
          <w:lang w:eastAsia="en-GB"/>
        </w:rPr>
        <w:t>If</w:t>
      </w:r>
      <w:r w:rsidR="00752D27">
        <w:rPr>
          <w:sz w:val="20"/>
          <w:szCs w:val="20"/>
          <w:lang w:eastAsia="en-GB"/>
        </w:rPr>
        <w:t xml:space="preserve"> the RS for L1-RSRP </w:t>
      </w:r>
      <w:r w:rsidR="00383E72">
        <w:rPr>
          <w:sz w:val="20"/>
          <w:szCs w:val="20"/>
          <w:lang w:eastAsia="en-GB"/>
        </w:rPr>
        <w:t>measurement</w:t>
      </w:r>
      <w:r w:rsidR="00752D27">
        <w:rPr>
          <w:sz w:val="20"/>
          <w:szCs w:val="20"/>
          <w:lang w:eastAsia="en-GB"/>
        </w:rPr>
        <w:t xml:space="preserve"> is SSB, then the time for TO/FO tracking need not be additionally accounted for. </w:t>
      </w:r>
    </w:p>
    <w:p w14:paraId="5CCB0E2F" w14:textId="5ADF8A46" w:rsidR="002326F5" w:rsidRDefault="00746AD9" w:rsidP="0048790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When joint TCI state is unknown the switching delay for MAC -CE based switch could be defined as:</w:t>
      </w:r>
    </w:p>
    <w:p w14:paraId="4CC87898" w14:textId="53B47168" w:rsidR="00746AD9" w:rsidRDefault="00746AD9" w:rsidP="000749A3">
      <w:pPr>
        <w:spacing w:after="120"/>
        <w:ind w:left="450" w:firstLine="270"/>
        <w:rPr>
          <w:rFonts w:eastAsia="Malgun Gothic"/>
          <w:sz w:val="20"/>
          <w:szCs w:val="20"/>
        </w:rPr>
      </w:pP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  <w:r w:rsidR="00E64ADF">
        <w:rPr>
          <w:rFonts w:eastAsia="Malgun Gothic"/>
          <w:sz w:val="20"/>
          <w:szCs w:val="20"/>
          <w:lang w:eastAsia="zh-CN"/>
        </w:rPr>
        <w:t>+ 3ms</w:t>
      </w:r>
      <w:r w:rsidR="00E64ADF" w:rsidRPr="00746AD9">
        <w:rPr>
          <w:rFonts w:eastAsia="Malgun Gothic"/>
          <w:sz w:val="20"/>
          <w:szCs w:val="20"/>
          <w:lang w:eastAsia="zh-CN"/>
        </w:rPr>
        <w:t xml:space="preserve"> </w:t>
      </w:r>
      <w:r w:rsidRPr="00746AD9">
        <w:rPr>
          <w:rFonts w:eastAsia="Malgun Gothic"/>
          <w:sz w:val="20"/>
          <w:szCs w:val="20"/>
          <w:lang w:eastAsia="zh-CN"/>
        </w:rPr>
        <w:t xml:space="preserve">+ </w:t>
      </w:r>
      <w:r w:rsidRPr="00746AD9">
        <w:rPr>
          <w:sz w:val="20"/>
          <w:szCs w:val="20"/>
          <w:lang w:eastAsia="en-GB"/>
        </w:rPr>
        <w:t>T</w:t>
      </w:r>
      <w:r w:rsidRPr="00746AD9">
        <w:rPr>
          <w:sz w:val="20"/>
          <w:szCs w:val="20"/>
          <w:vertAlign w:val="subscript"/>
          <w:lang w:eastAsia="en-GB"/>
        </w:rPr>
        <w:t xml:space="preserve">L1-RSRP </w:t>
      </w:r>
      <w:r w:rsidRPr="00746AD9">
        <w:rPr>
          <w:rFonts w:eastAsia="Malgun Gothic"/>
          <w:sz w:val="20"/>
          <w:szCs w:val="20"/>
          <w:lang w:eastAsia="zh-CN"/>
        </w:rPr>
        <w:t>+</w:t>
      </w:r>
      <w:proofErr w:type="gramStart"/>
      <w:r w:rsidR="00E52568">
        <w:rPr>
          <w:rFonts w:eastAsia="Malgun Gothic"/>
          <w:sz w:val="20"/>
          <w:szCs w:val="20"/>
          <w:lang w:eastAsia="zh-CN"/>
        </w:rPr>
        <w:t>max{</w:t>
      </w:r>
      <w:proofErr w:type="spellStart"/>
      <w:proofErr w:type="gramEnd"/>
      <w:r w:rsidRPr="00746AD9">
        <w:rPr>
          <w:rFonts w:eastAsia="Malgun Gothic"/>
          <w:sz w:val="20"/>
          <w:szCs w:val="20"/>
          <w:lang w:eastAsia="zh-CN"/>
        </w:rPr>
        <w:t>TO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uk</w:t>
      </w:r>
      <w:proofErr w:type="spellEnd"/>
      <w:r w:rsidRPr="00746AD9">
        <w:rPr>
          <w:rFonts w:eastAsia="Malgun Gothic"/>
          <w:sz w:val="20"/>
          <w:szCs w:val="20"/>
          <w:lang w:eastAsia="zh-CN"/>
        </w:rPr>
        <w:t>*(</w:t>
      </w:r>
      <w:proofErr w:type="spellStart"/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sz w:val="20"/>
          <w:szCs w:val="20"/>
          <w:vertAlign w:val="subscript"/>
          <w:lang w:eastAsia="zh-CN"/>
        </w:rPr>
        <w:t>-SSB</w:t>
      </w:r>
      <w:r w:rsidRPr="00746AD9">
        <w:rPr>
          <w:rFonts w:eastAsia="Malgun Gothic"/>
          <w:sz w:val="20"/>
          <w:szCs w:val="20"/>
          <w:lang w:eastAsia="zh-CN"/>
        </w:rPr>
        <w:t>+ 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SSB-proc</w:t>
      </w:r>
      <w:r w:rsidRPr="00746AD9">
        <w:rPr>
          <w:rFonts w:eastAsia="Malgun Gothic"/>
          <w:sz w:val="20"/>
          <w:szCs w:val="20"/>
          <w:lang w:eastAsia="zh-CN"/>
        </w:rPr>
        <w:t>)</w:t>
      </w:r>
      <w:r>
        <w:rPr>
          <w:rFonts w:eastAsia="Malgun Gothic"/>
          <w:sz w:val="20"/>
          <w:szCs w:val="20"/>
          <w:lang w:eastAsia="zh-CN"/>
        </w:rPr>
        <w:t xml:space="preserve"> </w:t>
      </w:r>
      <w:r w:rsidR="00E52568">
        <w:rPr>
          <w:rFonts w:eastAsia="Malgun Gothic"/>
          <w:sz w:val="20"/>
          <w:szCs w:val="20"/>
          <w:lang w:eastAsia="zh-CN"/>
        </w:rPr>
        <w:t>,</w:t>
      </w:r>
      <w:r>
        <w:rPr>
          <w:rFonts w:eastAsia="Malgun Gothic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(</w:t>
      </w:r>
      <w:proofErr w:type="spellStart"/>
      <w:r w:rsidR="00D71BDA" w:rsidRPr="00D71BDA">
        <w:rPr>
          <w:rFonts w:eastAsiaTheme="minorEastAsia"/>
          <w:sz w:val="20"/>
          <w:szCs w:val="20"/>
        </w:rPr>
        <w:t>T</w:t>
      </w:r>
      <w:r w:rsidR="00D71BDA"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="00D71BDA"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="00D71BDA" w:rsidRPr="00D71BDA">
        <w:rPr>
          <w:rFonts w:eastAsiaTheme="minorEastAsia"/>
          <w:sz w:val="20"/>
          <w:szCs w:val="20"/>
        </w:rPr>
        <w:t>+ 4</w:t>
      </w:r>
      <w:r>
        <w:rPr>
          <w:sz w:val="20"/>
          <w:szCs w:val="20"/>
        </w:rPr>
        <w:t>*</w:t>
      </w:r>
      <w:proofErr w:type="spellStart"/>
      <w:r>
        <w:rPr>
          <w:sz w:val="20"/>
          <w:szCs w:val="20"/>
        </w:rPr>
        <w:t>T</w:t>
      </w:r>
      <w:r w:rsidRPr="00746AD9">
        <w:rPr>
          <w:sz w:val="20"/>
          <w:szCs w:val="20"/>
          <w:vertAlign w:val="subscript"/>
        </w:rPr>
        <w:t>target_PL</w:t>
      </w:r>
      <w:proofErr w:type="spellEnd"/>
      <w:r w:rsidRPr="00746AD9">
        <w:rPr>
          <w:sz w:val="20"/>
          <w:szCs w:val="20"/>
          <w:vertAlign w:val="subscript"/>
        </w:rPr>
        <w:t xml:space="preserve">-RS </w:t>
      </w:r>
      <w:r>
        <w:rPr>
          <w:sz w:val="20"/>
          <w:szCs w:val="20"/>
        </w:rPr>
        <w:t>+ 2ms)</w:t>
      </w:r>
      <w:r w:rsidR="00E52568">
        <w:rPr>
          <w:sz w:val="20"/>
          <w:szCs w:val="20"/>
        </w:rPr>
        <w:t>}</w:t>
      </w:r>
    </w:p>
    <w:p w14:paraId="6A5B9B00" w14:textId="0B4E72F0" w:rsidR="000D4C13" w:rsidRPr="000D4C13" w:rsidRDefault="000D4C13" w:rsidP="000D4C13">
      <w:pPr>
        <w:rPr>
          <w:b/>
          <w:bCs/>
          <w:sz w:val="20"/>
          <w:szCs w:val="20"/>
          <w:lang w:eastAsia="en-GB"/>
        </w:rPr>
      </w:pPr>
      <w:r w:rsidRPr="000D4C13">
        <w:rPr>
          <w:b/>
          <w:bCs/>
          <w:sz w:val="20"/>
          <w:szCs w:val="20"/>
          <w:lang w:eastAsia="en-GB"/>
        </w:rPr>
        <w:t xml:space="preserve">Proposal #6: Define </w:t>
      </w:r>
      <w:r w:rsidR="00BE7C5A">
        <w:rPr>
          <w:b/>
          <w:bCs/>
          <w:sz w:val="20"/>
          <w:szCs w:val="20"/>
          <w:lang w:eastAsia="en-GB"/>
        </w:rPr>
        <w:t xml:space="preserve">MAC-CE based </w:t>
      </w:r>
      <w:r w:rsidRPr="000D4C13">
        <w:rPr>
          <w:b/>
          <w:bCs/>
          <w:sz w:val="20"/>
          <w:szCs w:val="20"/>
          <w:lang w:eastAsia="en-GB"/>
        </w:rPr>
        <w:t>switching delay requirements for unknown joint TCI state as:</w:t>
      </w:r>
    </w:p>
    <w:p w14:paraId="690FD2C4" w14:textId="2B546D95" w:rsidR="000D4C13" w:rsidRPr="000D4C13" w:rsidRDefault="000D4C13" w:rsidP="000D4C13">
      <w:pPr>
        <w:ind w:left="450"/>
        <w:rPr>
          <w:rFonts w:eastAsia="Malgun Gothic"/>
          <w:b/>
          <w:bCs/>
          <w:sz w:val="20"/>
          <w:szCs w:val="20"/>
        </w:rPr>
      </w:pPr>
      <w:r w:rsidRPr="000D4C13">
        <w:rPr>
          <w:rFonts w:eastAsia="Malgun Gothic"/>
          <w:b/>
          <w:bCs/>
          <w:sz w:val="20"/>
          <w:szCs w:val="20"/>
          <w:lang w:eastAsia="zh-CN"/>
        </w:rPr>
        <w:t>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0D4C13">
        <w:rPr>
          <w:b/>
          <w:bCs/>
          <w:sz w:val="20"/>
          <w:szCs w:val="20"/>
          <w:lang w:eastAsia="en-GB"/>
        </w:rPr>
        <w:t>T</w:t>
      </w:r>
      <w:r w:rsidRPr="000D4C13">
        <w:rPr>
          <w:b/>
          <w:bCs/>
          <w:sz w:val="20"/>
          <w:szCs w:val="20"/>
          <w:vertAlign w:val="subscript"/>
          <w:lang w:eastAsia="en-GB"/>
        </w:rPr>
        <w:t xml:space="preserve">L1-RSRP 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>+</w:t>
      </w:r>
      <w:proofErr w:type="gramStart"/>
      <w:r w:rsidR="00F07E78">
        <w:rPr>
          <w:rFonts w:eastAsia="Malgun Gothic"/>
          <w:b/>
          <w:bCs/>
          <w:sz w:val="20"/>
          <w:szCs w:val="20"/>
          <w:lang w:eastAsia="zh-CN"/>
        </w:rPr>
        <w:t>max{</w:t>
      </w:r>
      <w:proofErr w:type="spellStart"/>
      <w:proofErr w:type="gramEnd"/>
      <w:r w:rsidRPr="000D4C13">
        <w:rPr>
          <w:rFonts w:eastAsia="Malgun Gothic"/>
          <w:b/>
          <w:bCs/>
          <w:sz w:val="20"/>
          <w:szCs w:val="20"/>
          <w:lang w:eastAsia="zh-CN"/>
        </w:rPr>
        <w:t>TO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uk</w:t>
      </w:r>
      <w:proofErr w:type="spellEnd"/>
      <w:r w:rsidRPr="000D4C13">
        <w:rPr>
          <w:rFonts w:eastAsia="Malgun Gothic"/>
          <w:b/>
          <w:bCs/>
          <w:sz w:val="20"/>
          <w:szCs w:val="20"/>
          <w:lang w:eastAsia="zh-CN"/>
        </w:rPr>
        <w:t>*(</w:t>
      </w:r>
      <w:proofErr w:type="spellStart"/>
      <w:r w:rsidRPr="000D4C13">
        <w:rPr>
          <w:rFonts w:eastAsia="Malgun Gothic"/>
          <w:b/>
          <w:bCs/>
          <w:sz w:val="20"/>
          <w:szCs w:val="20"/>
          <w:lang w:eastAsia="zh-CN"/>
        </w:rPr>
        <w:t>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first</w:t>
      </w:r>
      <w:proofErr w:type="spellEnd"/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-SSB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>+ 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SSB-proc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) </w:t>
      </w:r>
      <w:r w:rsidR="00F07E78">
        <w:rPr>
          <w:rFonts w:eastAsia="Malgun Gothic"/>
          <w:b/>
          <w:bCs/>
          <w:sz w:val="20"/>
          <w:szCs w:val="20"/>
          <w:lang w:eastAsia="zh-CN"/>
        </w:rPr>
        <w:t>,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 w:rsidRPr="00F07E78">
        <w:rPr>
          <w:b/>
          <w:bCs/>
          <w:sz w:val="20"/>
          <w:szCs w:val="20"/>
        </w:rPr>
        <w:t>(</w:t>
      </w:r>
      <w:proofErr w:type="spellStart"/>
      <w:r w:rsidR="00F07E78" w:rsidRPr="00F07E78">
        <w:rPr>
          <w:rFonts w:eastAsiaTheme="minorEastAsia"/>
          <w:b/>
          <w:bCs/>
          <w:sz w:val="20"/>
          <w:szCs w:val="20"/>
        </w:rPr>
        <w:t>T</w:t>
      </w:r>
      <w:r w:rsidR="00F07E78" w:rsidRPr="00F07E78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="00F07E78" w:rsidRPr="00F07E78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="00F07E78" w:rsidRPr="00F07E78">
        <w:rPr>
          <w:rFonts w:eastAsiaTheme="minorEastAsia"/>
          <w:b/>
          <w:bCs/>
          <w:sz w:val="20"/>
          <w:szCs w:val="20"/>
        </w:rPr>
        <w:t>+ 4</w:t>
      </w:r>
      <w:r w:rsidRPr="000D4C13">
        <w:rPr>
          <w:b/>
          <w:bCs/>
          <w:sz w:val="20"/>
          <w:szCs w:val="20"/>
        </w:rPr>
        <w:t>*</w:t>
      </w:r>
      <w:proofErr w:type="spellStart"/>
      <w:r w:rsidRPr="000D4C13">
        <w:rPr>
          <w:b/>
          <w:bCs/>
          <w:sz w:val="20"/>
          <w:szCs w:val="20"/>
        </w:rPr>
        <w:t>T</w:t>
      </w:r>
      <w:r w:rsidRPr="000D4C13">
        <w:rPr>
          <w:b/>
          <w:bCs/>
          <w:sz w:val="20"/>
          <w:szCs w:val="20"/>
          <w:vertAlign w:val="subscript"/>
        </w:rPr>
        <w:t>target_PL</w:t>
      </w:r>
      <w:proofErr w:type="spellEnd"/>
      <w:r w:rsidRPr="000D4C13">
        <w:rPr>
          <w:b/>
          <w:bCs/>
          <w:sz w:val="20"/>
          <w:szCs w:val="20"/>
          <w:vertAlign w:val="subscript"/>
        </w:rPr>
        <w:t xml:space="preserve">-RS </w:t>
      </w:r>
      <w:r w:rsidRPr="000D4C13">
        <w:rPr>
          <w:b/>
          <w:bCs/>
          <w:sz w:val="20"/>
          <w:szCs w:val="20"/>
        </w:rPr>
        <w:t>+ 2ms)</w:t>
      </w:r>
      <w:r w:rsidR="00F07E78">
        <w:rPr>
          <w:b/>
          <w:bCs/>
          <w:sz w:val="20"/>
          <w:szCs w:val="20"/>
        </w:rPr>
        <w:t>}</w:t>
      </w:r>
    </w:p>
    <w:p w14:paraId="5B1A7F9B" w14:textId="77777777" w:rsidR="00F07E78" w:rsidRDefault="00F07E78" w:rsidP="000D4C13">
      <w:pPr>
        <w:spacing w:after="120"/>
        <w:rPr>
          <w:b/>
          <w:bCs/>
          <w:sz w:val="20"/>
          <w:szCs w:val="20"/>
          <w:lang w:eastAsia="en-GB"/>
        </w:rPr>
      </w:pPr>
    </w:p>
    <w:p w14:paraId="158A3866" w14:textId="64B050D9" w:rsidR="000D4C13" w:rsidRPr="00F07E78" w:rsidRDefault="000D4C13" w:rsidP="000D4C13">
      <w:pPr>
        <w:spacing w:after="120"/>
        <w:rPr>
          <w:b/>
          <w:bCs/>
          <w:sz w:val="20"/>
          <w:szCs w:val="20"/>
          <w:u w:val="single"/>
          <w:lang w:eastAsia="en-GB"/>
        </w:rPr>
      </w:pPr>
      <w:r w:rsidRPr="00F07E78">
        <w:rPr>
          <w:b/>
          <w:bCs/>
          <w:sz w:val="20"/>
          <w:szCs w:val="20"/>
          <w:u w:val="single"/>
          <w:lang w:eastAsia="en-GB"/>
        </w:rPr>
        <w:t>DCI based switch</w:t>
      </w:r>
    </w:p>
    <w:p w14:paraId="26F3EBAE" w14:textId="2FBB8F90" w:rsidR="00721267" w:rsidRDefault="000D4C13" w:rsidP="00487900">
      <w:pPr>
        <w:spacing w:after="120"/>
        <w:rPr>
          <w:sz w:val="20"/>
          <w:szCs w:val="20"/>
          <w:lang w:eastAsia="en-GB"/>
        </w:rPr>
      </w:pPr>
      <w:r w:rsidRPr="000D4C13">
        <w:rPr>
          <w:sz w:val="20"/>
          <w:szCs w:val="20"/>
          <w:lang w:eastAsia="en-GB"/>
        </w:rPr>
        <w:t xml:space="preserve">The </w:t>
      </w:r>
      <w:r>
        <w:rPr>
          <w:sz w:val="20"/>
          <w:szCs w:val="20"/>
          <w:lang w:eastAsia="en-GB"/>
        </w:rPr>
        <w:t>beam indication for joint TCI state, could also be DCI based and RAN4 should define requirements for that case. The requirements for DCI based switch</w:t>
      </w:r>
      <w:r w:rsidR="00721267">
        <w:rPr>
          <w:sz w:val="20"/>
          <w:szCs w:val="20"/>
          <w:lang w:eastAsia="en-GB"/>
        </w:rPr>
        <w:t xml:space="preserve"> are only defined for known TCI state, </w:t>
      </w:r>
      <w:r w:rsidR="008C0514">
        <w:rPr>
          <w:sz w:val="20"/>
          <w:szCs w:val="20"/>
          <w:lang w:eastAsia="en-GB"/>
        </w:rPr>
        <w:t xml:space="preserve">known </w:t>
      </w:r>
      <w:proofErr w:type="gramStart"/>
      <w:r w:rsidR="008C0514">
        <w:rPr>
          <w:sz w:val="20"/>
          <w:szCs w:val="20"/>
          <w:lang w:eastAsia="en-GB"/>
        </w:rPr>
        <w:t>timing</w:t>
      </w:r>
      <w:proofErr w:type="gramEnd"/>
      <w:r w:rsidR="008C0514">
        <w:rPr>
          <w:sz w:val="20"/>
          <w:szCs w:val="20"/>
          <w:lang w:eastAsia="en-GB"/>
        </w:rPr>
        <w:t xml:space="preserve"> and maintained PL-RS only, </w:t>
      </w:r>
      <w:r w:rsidR="00721267">
        <w:rPr>
          <w:sz w:val="20"/>
          <w:szCs w:val="20"/>
          <w:lang w:eastAsia="en-GB"/>
        </w:rPr>
        <w:t xml:space="preserve">with no additional time for </w:t>
      </w:r>
      <w:r w:rsidR="008C0514">
        <w:rPr>
          <w:sz w:val="20"/>
          <w:szCs w:val="20"/>
          <w:lang w:eastAsia="en-GB"/>
        </w:rPr>
        <w:t xml:space="preserve">RX beam refinement, </w:t>
      </w:r>
      <w:r w:rsidR="00721267">
        <w:rPr>
          <w:sz w:val="20"/>
          <w:szCs w:val="20"/>
          <w:lang w:eastAsia="en-GB"/>
        </w:rPr>
        <w:t>time tracking, PL-RS measurement.</w:t>
      </w:r>
    </w:p>
    <w:p w14:paraId="6615B595" w14:textId="58405213" w:rsidR="000D4C13" w:rsidRPr="008C0514" w:rsidRDefault="008C0514" w:rsidP="00487900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#7: Define requirements for DCI based joint</w:t>
      </w:r>
      <w:r>
        <w:rPr>
          <w:sz w:val="20"/>
          <w:szCs w:val="20"/>
          <w:lang w:eastAsia="en-GB"/>
        </w:rPr>
        <w:t xml:space="preserve"> </w:t>
      </w:r>
      <w:r w:rsidRPr="009045ED">
        <w:rPr>
          <w:b/>
          <w:bCs/>
          <w:sz w:val="20"/>
          <w:szCs w:val="20"/>
          <w:lang w:eastAsia="en-GB"/>
        </w:rPr>
        <w:t>TCI</w:t>
      </w:r>
      <w:r w:rsidRPr="008C0514">
        <w:rPr>
          <w:b/>
          <w:bCs/>
          <w:sz w:val="20"/>
          <w:szCs w:val="20"/>
          <w:lang w:eastAsia="en-GB"/>
        </w:rPr>
        <w:t xml:space="preserve"> state switching for known target TCI, TCI in active TCI list and maintained PL-RS. </w:t>
      </w:r>
    </w:p>
    <w:p w14:paraId="00C022BA" w14:textId="0B5FF153" w:rsidR="00487900" w:rsidRDefault="00466031" w:rsidP="008C0514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 xml:space="preserve">DCI based beam indication is supported on DCI formats </w:t>
      </w:r>
      <w:r w:rsidRPr="00DC48B8">
        <w:rPr>
          <w:rFonts w:cs="Times"/>
        </w:rPr>
        <w:t xml:space="preserve">1_1/ 1_2 with or without DL </w:t>
      </w:r>
      <w:r>
        <w:rPr>
          <w:rFonts w:cs="Times"/>
        </w:rPr>
        <w:t xml:space="preserve">assignment. </w:t>
      </w:r>
      <w:r w:rsidR="008C0514">
        <w:rPr>
          <w:sz w:val="20"/>
          <w:szCs w:val="20"/>
          <w:lang w:eastAsia="en-GB"/>
        </w:rPr>
        <w:t xml:space="preserve">The time for beam </w:t>
      </w:r>
      <w:r w:rsidR="009045ED">
        <w:rPr>
          <w:sz w:val="20"/>
          <w:szCs w:val="20"/>
          <w:lang w:eastAsia="en-GB"/>
        </w:rPr>
        <w:t xml:space="preserve">application is based on UE capability </w:t>
      </w:r>
      <w:r>
        <w:rPr>
          <w:sz w:val="20"/>
          <w:szCs w:val="20"/>
          <w:lang w:eastAsia="en-GB"/>
        </w:rPr>
        <w:t xml:space="preserve">and network indication Y (symbols) after sending the ack for successful reception of DCI. </w:t>
      </w:r>
      <w:r w:rsidR="008C0514">
        <w:rPr>
          <w:sz w:val="20"/>
          <w:szCs w:val="20"/>
          <w:lang w:eastAsia="en-GB"/>
        </w:rPr>
        <w:t xml:space="preserve"> </w:t>
      </w:r>
      <w:r>
        <w:rPr>
          <w:sz w:val="20"/>
          <w:szCs w:val="20"/>
          <w:lang w:eastAsia="en-GB"/>
        </w:rPr>
        <w:t>Hence the DCI based switch for unknown TCI state with known timing and maintained PL-RS case be defi</w:t>
      </w:r>
      <w:r w:rsidR="00CC1681">
        <w:rPr>
          <w:sz w:val="20"/>
          <w:szCs w:val="20"/>
          <w:lang w:eastAsia="en-GB"/>
        </w:rPr>
        <w:t>n</w:t>
      </w:r>
      <w:r>
        <w:rPr>
          <w:sz w:val="20"/>
          <w:szCs w:val="20"/>
          <w:lang w:eastAsia="en-GB"/>
        </w:rPr>
        <w:t>ed as T</w:t>
      </w:r>
      <w:r w:rsidRPr="00466031">
        <w:rPr>
          <w:sz w:val="20"/>
          <w:szCs w:val="20"/>
          <w:vertAlign w:val="subscript"/>
          <w:lang w:eastAsia="en-GB"/>
        </w:rPr>
        <w:t>ACK</w:t>
      </w:r>
      <w:r>
        <w:rPr>
          <w:sz w:val="20"/>
          <w:szCs w:val="20"/>
          <w:lang w:eastAsia="en-GB"/>
        </w:rPr>
        <w:t xml:space="preserve"> +Y. Where T</w:t>
      </w:r>
      <w:r w:rsidRPr="00466031">
        <w:rPr>
          <w:sz w:val="20"/>
          <w:szCs w:val="20"/>
          <w:vertAlign w:val="subscript"/>
          <w:lang w:eastAsia="en-GB"/>
        </w:rPr>
        <w:t>ACK</w:t>
      </w:r>
      <w:r>
        <w:rPr>
          <w:sz w:val="20"/>
          <w:szCs w:val="20"/>
          <w:lang w:eastAsia="en-GB"/>
        </w:rPr>
        <w:t xml:space="preserve"> is T</w:t>
      </w:r>
      <w:r w:rsidRPr="00466031">
        <w:rPr>
          <w:sz w:val="20"/>
          <w:szCs w:val="20"/>
          <w:vertAlign w:val="subscript"/>
          <w:lang w:eastAsia="en-GB"/>
        </w:rPr>
        <w:t>HARQ</w:t>
      </w:r>
      <w:r>
        <w:rPr>
          <w:sz w:val="20"/>
          <w:szCs w:val="20"/>
          <w:lang w:eastAsia="en-GB"/>
        </w:rPr>
        <w:t xml:space="preserve"> in case of DCI with DL assignment. In case of DCI without DL assignment, T</w:t>
      </w:r>
      <w:r w:rsidRPr="00466031">
        <w:rPr>
          <w:sz w:val="20"/>
          <w:szCs w:val="20"/>
          <w:vertAlign w:val="subscript"/>
          <w:lang w:eastAsia="en-GB"/>
        </w:rPr>
        <w:t>ACK</w:t>
      </w:r>
      <w:r>
        <w:rPr>
          <w:sz w:val="20"/>
          <w:szCs w:val="20"/>
          <w:vertAlign w:val="subscript"/>
          <w:lang w:eastAsia="en-GB"/>
        </w:rPr>
        <w:t xml:space="preserve"> </w:t>
      </w:r>
      <w:r>
        <w:rPr>
          <w:sz w:val="20"/>
          <w:szCs w:val="20"/>
          <w:lang w:eastAsia="en-GB"/>
        </w:rPr>
        <w:t>= k slots, as de</w:t>
      </w:r>
      <w:r w:rsidR="004A39D6">
        <w:rPr>
          <w:sz w:val="20"/>
          <w:szCs w:val="20"/>
          <w:lang w:eastAsia="en-GB"/>
        </w:rPr>
        <w:t>scribed below:</w:t>
      </w:r>
    </w:p>
    <w:p w14:paraId="5D3289C6" w14:textId="1DF42AB0" w:rsidR="004A39D6" w:rsidRDefault="004A39D6" w:rsidP="008C0514">
      <w:pPr>
        <w:spacing w:after="120"/>
        <w:rPr>
          <w:sz w:val="20"/>
          <w:szCs w:val="20"/>
          <w:lang w:eastAsia="en-GB"/>
        </w:rPr>
      </w:pPr>
      <w:r w:rsidRPr="004A39D6">
        <w:rPr>
          <w:noProof/>
          <w:sz w:val="20"/>
          <w:szCs w:val="20"/>
          <w:lang w:eastAsia="en-GB"/>
        </w:rPr>
        <w:drawing>
          <wp:inline distT="0" distB="0" distL="0" distR="0" wp14:anchorId="41A0B5D9" wp14:editId="21719880">
            <wp:extent cx="5943600" cy="2562225"/>
            <wp:effectExtent l="12700" t="12700" r="12700" b="15875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2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1660A7" w14:textId="220F02C7" w:rsidR="004A39D6" w:rsidRPr="004A39D6" w:rsidRDefault="004A39D6" w:rsidP="008C0514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#8: Define DCI based joint TCI state switching delay as </w:t>
      </w:r>
      <w:r w:rsidRPr="004A39D6">
        <w:rPr>
          <w:b/>
          <w:bCs/>
          <w:sz w:val="20"/>
          <w:szCs w:val="20"/>
          <w:lang w:eastAsia="en-GB"/>
        </w:rPr>
        <w:t>T</w:t>
      </w:r>
      <w:r w:rsidRPr="004A39D6">
        <w:rPr>
          <w:b/>
          <w:bCs/>
          <w:sz w:val="20"/>
          <w:szCs w:val="20"/>
          <w:vertAlign w:val="subscript"/>
          <w:lang w:eastAsia="en-GB"/>
        </w:rPr>
        <w:t>ACK</w:t>
      </w:r>
      <w:r w:rsidRPr="004A39D6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.  </w:t>
      </w:r>
    </w:p>
    <w:p w14:paraId="28D9359B" w14:textId="4FD1E418" w:rsidR="00890BE6" w:rsidRPr="00890BE6" w:rsidRDefault="00890BE6" w:rsidP="00890BE6">
      <w:pPr>
        <w:pStyle w:val="Heading2"/>
        <w:rPr>
          <w:lang w:val="en-US"/>
        </w:rPr>
      </w:pPr>
      <w:r w:rsidRPr="00890BE6">
        <w:rPr>
          <w:lang w:val="en-US"/>
        </w:rPr>
        <w:t xml:space="preserve">Requirements for </w:t>
      </w:r>
      <w:r>
        <w:rPr>
          <w:lang w:val="en-US"/>
        </w:rPr>
        <w:t>Separate</w:t>
      </w:r>
      <w:r w:rsidRPr="00890BE6">
        <w:rPr>
          <w:lang w:val="en-US"/>
        </w:rPr>
        <w:t xml:space="preserve"> TCI for UL </w:t>
      </w:r>
    </w:p>
    <w:p w14:paraId="2FEA40EB" w14:textId="7C66AB1C" w:rsidR="00890BE6" w:rsidRDefault="00223A90" w:rsidP="00890BE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separate TCI for UL could be associated with DL-RS or SRS. This is </w:t>
      </w:r>
      <w:r w:rsidR="00301259">
        <w:rPr>
          <w:rFonts w:eastAsia="SimSun"/>
          <w:sz w:val="20"/>
          <w:szCs w:val="20"/>
          <w:lang w:eastAsia="en-GB"/>
        </w:rPr>
        <w:t>analogous to</w:t>
      </w:r>
      <w:r>
        <w:rPr>
          <w:rFonts w:eastAsia="SimSun"/>
          <w:sz w:val="20"/>
          <w:szCs w:val="20"/>
          <w:lang w:eastAsia="en-GB"/>
        </w:rPr>
        <w:t xml:space="preserve"> UL spatial relation info, for which requirements were defined in 38.133 §8.12. For UL </w:t>
      </w:r>
      <w:r w:rsidR="00301259">
        <w:rPr>
          <w:rFonts w:eastAsia="SimSun"/>
          <w:sz w:val="20"/>
          <w:szCs w:val="20"/>
          <w:lang w:eastAsia="en-GB"/>
        </w:rPr>
        <w:t>spatial</w:t>
      </w:r>
      <w:r>
        <w:rPr>
          <w:rFonts w:eastAsia="SimSun"/>
          <w:sz w:val="20"/>
          <w:szCs w:val="20"/>
          <w:lang w:eastAsia="en-GB"/>
        </w:rPr>
        <w:t xml:space="preserve"> relation switch, requirements were only defined when spatial relation was associated with DL-RS. For </w:t>
      </w:r>
      <w:r w:rsidR="00301259">
        <w:rPr>
          <w:rFonts w:eastAsia="SimSun"/>
          <w:sz w:val="20"/>
          <w:szCs w:val="20"/>
          <w:lang w:eastAsia="en-GB"/>
        </w:rPr>
        <w:t>separate</w:t>
      </w:r>
      <w:r>
        <w:rPr>
          <w:rFonts w:eastAsia="SimSun"/>
          <w:sz w:val="20"/>
          <w:szCs w:val="20"/>
          <w:lang w:eastAsia="en-GB"/>
        </w:rPr>
        <w:t xml:space="preserve"> UL TCI state switch, we have the following options:</w:t>
      </w:r>
    </w:p>
    <w:p w14:paraId="47EC7FEC" w14:textId="515D4946" w:rsidR="00223A90" w:rsidRDefault="00223A90" w:rsidP="00223A90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Option 1: Define UL TCI state switch requirements when target TCI is DL-RS or SRS</w:t>
      </w:r>
    </w:p>
    <w:p w14:paraId="7BC7C048" w14:textId="754A92C8" w:rsidR="00223A90" w:rsidRDefault="00223A90" w:rsidP="00223A90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 xml:space="preserve">Option 2: Define UL TCI state switch requirements only when target TCI is DL-RS </w:t>
      </w:r>
    </w:p>
    <w:p w14:paraId="48EDFE83" w14:textId="2A1ED44D" w:rsidR="00F07E78" w:rsidRDefault="00F07E78" w:rsidP="00F07E7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When target TCI state is associated with SRS, it is not straightforward to define known condition </w:t>
      </w:r>
      <w:r w:rsidR="00377777">
        <w:rPr>
          <w:rFonts w:eastAsia="SimSun"/>
          <w:sz w:val="20"/>
          <w:szCs w:val="20"/>
          <w:lang w:eastAsia="en-GB"/>
        </w:rPr>
        <w:t xml:space="preserve">as the SRS based measurements are on the </w:t>
      </w:r>
      <w:proofErr w:type="spellStart"/>
      <w:r w:rsidR="00377777">
        <w:rPr>
          <w:rFonts w:eastAsia="SimSun"/>
          <w:sz w:val="20"/>
          <w:szCs w:val="20"/>
          <w:lang w:eastAsia="en-GB"/>
        </w:rPr>
        <w:t>gNB</w:t>
      </w:r>
      <w:proofErr w:type="spellEnd"/>
      <w:r w:rsidR="00377777">
        <w:rPr>
          <w:rFonts w:eastAsia="SimSun"/>
          <w:sz w:val="20"/>
          <w:szCs w:val="20"/>
          <w:lang w:eastAsia="en-GB"/>
        </w:rPr>
        <w:t xml:space="preserve"> side. Also, we cannot define a time for UL beam refinement either. Hence, we propose to only define UL TCI state switching requirements associated with DL-RS. </w:t>
      </w:r>
    </w:p>
    <w:p w14:paraId="29C7E936" w14:textId="77777777" w:rsidR="00F07E78" w:rsidRDefault="00F07E78" w:rsidP="00301259">
      <w:pPr>
        <w:rPr>
          <w:rFonts w:eastAsia="SimSun"/>
          <w:b/>
          <w:bCs/>
          <w:sz w:val="20"/>
          <w:szCs w:val="20"/>
          <w:lang w:eastAsia="en-GB"/>
        </w:rPr>
      </w:pPr>
    </w:p>
    <w:p w14:paraId="62D816FE" w14:textId="492C44F3" w:rsidR="00301259" w:rsidRPr="00301259" w:rsidRDefault="00301259" w:rsidP="00377777">
      <w:pPr>
        <w:rPr>
          <w:rFonts w:eastAsia="SimSun"/>
          <w:b/>
          <w:bCs/>
          <w:sz w:val="20"/>
          <w:szCs w:val="20"/>
          <w:lang w:eastAsia="en-GB"/>
        </w:rPr>
      </w:pPr>
      <w:r w:rsidRPr="00301259">
        <w:rPr>
          <w:rFonts w:eastAsia="SimSun"/>
          <w:b/>
          <w:bCs/>
          <w:sz w:val="20"/>
          <w:szCs w:val="20"/>
          <w:lang w:eastAsia="en-GB"/>
        </w:rPr>
        <w:t xml:space="preserve">Proposal #9: Define UL TCI state switching delay </w:t>
      </w:r>
      <w:r>
        <w:rPr>
          <w:rFonts w:eastAsia="SimSun"/>
          <w:b/>
          <w:bCs/>
          <w:sz w:val="20"/>
          <w:szCs w:val="20"/>
          <w:lang w:eastAsia="en-GB"/>
        </w:rPr>
        <w:t>requirements when</w:t>
      </w:r>
      <w:r w:rsidR="00377777">
        <w:rPr>
          <w:rFonts w:eastAsia="SimSun"/>
          <w:b/>
          <w:bCs/>
          <w:sz w:val="20"/>
          <w:szCs w:val="20"/>
          <w:lang w:eastAsia="en-GB"/>
        </w:rPr>
        <w:t xml:space="preserve"> t</w:t>
      </w:r>
      <w:r w:rsidRPr="00301259">
        <w:rPr>
          <w:rFonts w:eastAsia="SimSun"/>
          <w:b/>
          <w:bCs/>
          <w:sz w:val="20"/>
          <w:szCs w:val="20"/>
          <w:lang w:eastAsia="en-GB"/>
        </w:rPr>
        <w:t>arget TCI is</w:t>
      </w:r>
      <w:r>
        <w:rPr>
          <w:rFonts w:eastAsia="SimSun"/>
          <w:b/>
          <w:bCs/>
          <w:sz w:val="20"/>
          <w:szCs w:val="20"/>
          <w:lang w:eastAsia="en-GB"/>
        </w:rPr>
        <w:t xml:space="preserve"> </w:t>
      </w:r>
      <w:r w:rsidRPr="00301259">
        <w:rPr>
          <w:rFonts w:eastAsia="SimSun"/>
          <w:b/>
          <w:bCs/>
          <w:sz w:val="20"/>
          <w:szCs w:val="20"/>
          <w:lang w:eastAsia="en-GB"/>
        </w:rPr>
        <w:t xml:space="preserve">DL-RS </w:t>
      </w:r>
    </w:p>
    <w:p w14:paraId="2E51AE19" w14:textId="1CA30AA3" w:rsidR="00301259" w:rsidRDefault="00301259" w:rsidP="00890BE6">
      <w:pPr>
        <w:spacing w:after="120"/>
        <w:rPr>
          <w:rFonts w:eastAsia="SimSun"/>
          <w:sz w:val="20"/>
          <w:szCs w:val="20"/>
          <w:lang w:eastAsia="en-GB"/>
        </w:rPr>
      </w:pPr>
    </w:p>
    <w:p w14:paraId="35DBC730" w14:textId="6F2AE093" w:rsidR="00301259" w:rsidRPr="00301259" w:rsidRDefault="00301259" w:rsidP="00890BE6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301259">
        <w:rPr>
          <w:rFonts w:eastAsia="SimSun"/>
          <w:b/>
          <w:bCs/>
          <w:sz w:val="20"/>
          <w:szCs w:val="20"/>
          <w:u w:val="single"/>
          <w:lang w:eastAsia="en-GB"/>
        </w:rPr>
        <w:t>UL TCI State switch associated with DL-RS</w:t>
      </w:r>
    </w:p>
    <w:p w14:paraId="3056DCDC" w14:textId="5F7275D7" w:rsidR="00242DC6" w:rsidRDefault="00242DC6" w:rsidP="00890BE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Separate UL TCI state switch can be triggered by either MAC-CE or DCI. Hence, requirements should be defined for both MAC -CE and DCI based switch. </w:t>
      </w:r>
    </w:p>
    <w:p w14:paraId="5AF66103" w14:textId="6169EDE4" w:rsidR="00301259" w:rsidRDefault="00242DC6" w:rsidP="00890BE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242DC6">
        <w:rPr>
          <w:rFonts w:eastAsia="SimSun"/>
          <w:b/>
          <w:bCs/>
          <w:sz w:val="20"/>
          <w:szCs w:val="20"/>
          <w:lang w:eastAsia="en-GB"/>
        </w:rPr>
        <w:t xml:space="preserve">Proposal #10: </w:t>
      </w:r>
      <w:r w:rsidR="00301259" w:rsidRPr="00242DC6">
        <w:rPr>
          <w:rFonts w:eastAsia="SimSun"/>
          <w:b/>
          <w:bCs/>
          <w:sz w:val="20"/>
          <w:szCs w:val="20"/>
          <w:lang w:eastAsia="en-GB"/>
        </w:rPr>
        <w:t xml:space="preserve">For UL TCI state switch associated with DL-RS define </w:t>
      </w:r>
      <w:r w:rsidRPr="00242DC6">
        <w:rPr>
          <w:rFonts w:eastAsia="SimSun"/>
          <w:b/>
          <w:bCs/>
          <w:sz w:val="20"/>
          <w:szCs w:val="20"/>
          <w:lang w:eastAsia="en-GB"/>
        </w:rPr>
        <w:t>MAC-CE and DCI based switching delay requirements</w:t>
      </w:r>
      <w:r w:rsidR="00301259" w:rsidRPr="00242DC6">
        <w:rPr>
          <w:rFonts w:eastAsia="SimSun"/>
          <w:b/>
          <w:bCs/>
          <w:sz w:val="20"/>
          <w:szCs w:val="20"/>
          <w:lang w:eastAsia="en-GB"/>
        </w:rPr>
        <w:t xml:space="preserve">. </w:t>
      </w:r>
    </w:p>
    <w:p w14:paraId="37D83E90" w14:textId="5ED99EF8" w:rsidR="00985E17" w:rsidRDefault="00985E17" w:rsidP="00890BE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known condition, switching delay requirements for MAC-CE based switch could be based on UL spatial relation requirements.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5E17" w14:paraId="353CE690" w14:textId="77777777" w:rsidTr="00985E17">
        <w:tc>
          <w:tcPr>
            <w:tcW w:w="9350" w:type="dxa"/>
          </w:tcPr>
          <w:p w14:paraId="14CD170B" w14:textId="3DE28205" w:rsidR="00C6033B" w:rsidRPr="00287281" w:rsidRDefault="00C6033B" w:rsidP="00C6033B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K</w:t>
            </w:r>
            <w:r w:rsidRPr="0028728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nown </w:t>
            </w:r>
            <w:r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c</w:t>
            </w:r>
            <w:r w:rsidRPr="0028728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ondition for </w:t>
            </w:r>
            <w:r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UL</w:t>
            </w:r>
            <w:r w:rsidRPr="0028728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TCI State</w:t>
            </w:r>
            <w:r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associated with DL-RS</w:t>
            </w:r>
          </w:p>
          <w:p w14:paraId="37D7F891" w14:textId="5436C4E0" w:rsidR="00C6033B" w:rsidRPr="009C5807" w:rsidRDefault="00C6033B" w:rsidP="00C6033B">
            <w:pPr>
              <w:tabs>
                <w:tab w:val="left" w:pos="0"/>
              </w:tabs>
              <w:rPr>
                <w:rFonts w:eastAsia="Malgun Gothic" w:cs="v4.2.0"/>
                <w:lang w:eastAsia="zh-CN"/>
              </w:rPr>
            </w:pPr>
            <w:r w:rsidRPr="009C5807">
              <w:rPr>
                <w:rFonts w:eastAsia="Malgun Gothic" w:cs="v4.2.0"/>
                <w:lang w:eastAsia="zh-CN"/>
              </w:rPr>
              <w:t xml:space="preserve">The </w:t>
            </w:r>
            <w:r>
              <w:rPr>
                <w:rFonts w:eastAsia="Malgun Gothic" w:cs="v4.2.0"/>
                <w:lang w:eastAsia="zh-CN"/>
              </w:rPr>
              <w:t>UL TCI state</w:t>
            </w:r>
            <w:r w:rsidRPr="009C5807">
              <w:rPr>
                <w:rFonts w:eastAsia="Malgun Gothic" w:cs="v4.2.0"/>
                <w:lang w:eastAsia="zh-CN"/>
              </w:rPr>
              <w:t xml:space="preserve"> associated to DL RS is known if the following conditions are met:</w:t>
            </w:r>
          </w:p>
          <w:p w14:paraId="736791D6" w14:textId="76739A57" w:rsidR="00C6033B" w:rsidRPr="009C5807" w:rsidRDefault="00C6033B" w:rsidP="00C6033B">
            <w:pPr>
              <w:pStyle w:val="B1"/>
              <w:rPr>
                <w:rFonts w:eastAsia="Times New Roman"/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During the period from the last transmission of the DL RS resource used for the L1-RSRP measurement reporting for the target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to the completion of </w:t>
            </w:r>
            <w:r>
              <w:rPr>
                <w:lang w:eastAsia="zh-CN"/>
              </w:rPr>
              <w:t>TCI state switch</w:t>
            </w:r>
            <w:r w:rsidRPr="009C5807">
              <w:rPr>
                <w:lang w:eastAsia="zh-CN"/>
              </w:rPr>
              <w:t xml:space="preserve">, where the DL RS resource for L1-RSRP measurement is the DL RS in </w:t>
            </w:r>
            <w:r>
              <w:rPr>
                <w:lang w:eastAsia="zh-CN"/>
              </w:rPr>
              <w:t xml:space="preserve">UL TCI state </w:t>
            </w:r>
            <w:r w:rsidRPr="009C5807">
              <w:rPr>
                <w:lang w:eastAsia="zh-CN"/>
              </w:rPr>
              <w:t xml:space="preserve">or </w:t>
            </w:r>
            <w:proofErr w:type="spellStart"/>
            <w:r w:rsidRPr="009C5807">
              <w:rPr>
                <w:lang w:eastAsia="zh-CN"/>
              </w:rPr>
              <w:t>QCLed</w:t>
            </w:r>
            <w:proofErr w:type="spellEnd"/>
            <w:r w:rsidRPr="009C5807">
              <w:rPr>
                <w:lang w:eastAsia="zh-CN"/>
              </w:rPr>
              <w:t xml:space="preserve"> to the </w:t>
            </w:r>
            <w:r>
              <w:rPr>
                <w:lang w:eastAsia="zh-CN"/>
              </w:rPr>
              <w:t>UL TCI state</w:t>
            </w:r>
            <w:r w:rsidRPr="009C5807">
              <w:rPr>
                <w:lang w:eastAsia="zh-CN"/>
              </w:rPr>
              <w:t xml:space="preserve"> with QCL type-D.</w:t>
            </w:r>
          </w:p>
          <w:p w14:paraId="6752C3AA" w14:textId="77777777" w:rsidR="00C6033B" w:rsidRPr="009C5807" w:rsidRDefault="00C6033B" w:rsidP="00C6033B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Spatial relation switch command is received within 1280 </w:t>
            </w:r>
            <w:proofErr w:type="spellStart"/>
            <w:r w:rsidRPr="009C5807">
              <w:rPr>
                <w:lang w:eastAsia="zh-CN"/>
              </w:rPr>
              <w:t>ms</w:t>
            </w:r>
            <w:proofErr w:type="spellEnd"/>
            <w:r w:rsidRPr="009C5807">
              <w:rPr>
                <w:lang w:eastAsia="zh-CN"/>
              </w:rPr>
              <w:t xml:space="preserve"> upon the last transmission of the DL RS resource for beam reporting or measurement </w:t>
            </w:r>
          </w:p>
          <w:p w14:paraId="6D293396" w14:textId="6C12E098" w:rsidR="00C6033B" w:rsidRPr="009C5807" w:rsidRDefault="00C6033B" w:rsidP="00C6033B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The UE has sent at least 1 L1-RSRP report for the </w:t>
            </w:r>
            <w:r>
              <w:rPr>
                <w:lang w:eastAsia="zh-CN"/>
              </w:rPr>
              <w:t>TCI stare</w:t>
            </w:r>
            <w:r w:rsidRPr="009C5807">
              <w:rPr>
                <w:lang w:eastAsia="zh-CN"/>
              </w:rPr>
              <w:t xml:space="preserve"> before the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switch command</w:t>
            </w:r>
          </w:p>
          <w:p w14:paraId="60ACF1BC" w14:textId="3ADCC7FE" w:rsidR="00C6033B" w:rsidRPr="009C5807" w:rsidRDefault="00C6033B" w:rsidP="00C6033B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The DL RS configured in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remains detectable during the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switching period</w:t>
            </w:r>
          </w:p>
          <w:p w14:paraId="65C29708" w14:textId="44602DBE" w:rsidR="00C6033B" w:rsidRPr="009C5807" w:rsidRDefault="00C6033B" w:rsidP="00C6033B">
            <w:pPr>
              <w:pStyle w:val="B3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SNR of the DL RS configured in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eastAsia="Calibri"/>
              </w:rPr>
              <w:t>≥</w:t>
            </w:r>
            <w:r w:rsidRPr="009C5807">
              <w:rPr>
                <w:lang w:eastAsia="zh-CN"/>
              </w:rPr>
              <w:t xml:space="preserve"> -3dB</w:t>
            </w:r>
          </w:p>
          <w:p w14:paraId="7528F0A9" w14:textId="58FE68DC" w:rsidR="00C6033B" w:rsidRPr="009C5807" w:rsidRDefault="00C6033B" w:rsidP="00C6033B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The SSB associated with the </w:t>
            </w:r>
            <w:r>
              <w:rPr>
                <w:lang w:eastAsia="zh-CN"/>
              </w:rPr>
              <w:t xml:space="preserve">TCI </w:t>
            </w:r>
            <w:proofErr w:type="gramStart"/>
            <w:r>
              <w:rPr>
                <w:lang w:eastAsia="zh-CN"/>
              </w:rPr>
              <w:t>state</w:t>
            </w:r>
            <w:r w:rsidRPr="009C58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>remain</w:t>
            </w:r>
            <w:proofErr w:type="gramEnd"/>
            <w:r w:rsidRPr="009C5807">
              <w:rPr>
                <w:lang w:eastAsia="zh-CN"/>
              </w:rPr>
              <w:t xml:space="preserve"> detectable during the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switching period</w:t>
            </w:r>
          </w:p>
          <w:p w14:paraId="3EA56CAB" w14:textId="3B8D004F" w:rsidR="00C6033B" w:rsidRPr="009C5807" w:rsidRDefault="00C6033B" w:rsidP="00C6033B">
            <w:pPr>
              <w:pStyle w:val="B3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SNR of the SSB associated with the </w:t>
            </w:r>
            <w:r>
              <w:rPr>
                <w:lang w:eastAsia="zh-CN"/>
              </w:rPr>
              <w:t>TCI state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eastAsia="Calibri"/>
              </w:rPr>
              <w:t>≥</w:t>
            </w:r>
            <w:r w:rsidRPr="009C5807">
              <w:rPr>
                <w:lang w:eastAsia="zh-CN"/>
              </w:rPr>
              <w:t xml:space="preserve"> -3dB</w:t>
            </w:r>
          </w:p>
          <w:p w14:paraId="6B46BDE6" w14:textId="57CBB88F" w:rsidR="00C6033B" w:rsidRPr="009C5807" w:rsidRDefault="00C6033B" w:rsidP="00C6033B">
            <w:pPr>
              <w:rPr>
                <w:rFonts w:eastAsia="Malgun Gothic"/>
                <w:lang w:eastAsia="zh-CN"/>
              </w:rPr>
            </w:pPr>
            <w:r w:rsidRPr="009C5807">
              <w:rPr>
                <w:rFonts w:eastAsia="Malgun Gothic"/>
                <w:lang w:eastAsia="zh-CN"/>
              </w:rPr>
              <w:t xml:space="preserve">Otherwise, the </w:t>
            </w:r>
            <w:r>
              <w:rPr>
                <w:rFonts w:eastAsia="Malgun Gothic"/>
                <w:lang w:eastAsia="zh-CN"/>
              </w:rPr>
              <w:t xml:space="preserve">UL </w:t>
            </w:r>
            <w:r>
              <w:rPr>
                <w:lang w:eastAsia="zh-CN"/>
              </w:rPr>
              <w:t>TCI state</w:t>
            </w:r>
            <w:r w:rsidRPr="009C5807">
              <w:rPr>
                <w:rFonts w:eastAsia="Malgun Gothic"/>
                <w:lang w:eastAsia="zh-CN"/>
              </w:rPr>
              <w:t xml:space="preserve"> is unknown.</w:t>
            </w:r>
          </w:p>
          <w:p w14:paraId="64A8A7DE" w14:textId="77777777" w:rsidR="00985E17" w:rsidRDefault="00985E17" w:rsidP="00890BE6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</w:p>
        </w:tc>
      </w:tr>
    </w:tbl>
    <w:p w14:paraId="5DB46A61" w14:textId="77777777" w:rsidR="00985E17" w:rsidRPr="00242DC6" w:rsidRDefault="00985E17" w:rsidP="00890BE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1B48BCD3" w14:textId="77A650A7" w:rsidR="00242DC6" w:rsidRDefault="00242DC6" w:rsidP="00890BE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242DC6">
        <w:rPr>
          <w:rFonts w:eastAsia="SimSun"/>
          <w:b/>
          <w:bCs/>
          <w:sz w:val="20"/>
          <w:szCs w:val="20"/>
          <w:lang w:eastAsia="en-GB"/>
        </w:rPr>
        <w:t>Proposal #11: For UL TCI state switch associated with DL-RS define known condition</w:t>
      </w:r>
      <w:r w:rsidR="00C6033B">
        <w:rPr>
          <w:rFonts w:eastAsia="SimSun"/>
          <w:b/>
          <w:bCs/>
          <w:sz w:val="20"/>
          <w:szCs w:val="20"/>
          <w:lang w:eastAsia="en-GB"/>
        </w:rPr>
        <w:t xml:space="preserve">. </w:t>
      </w:r>
      <w:r w:rsidRPr="00242DC6">
        <w:rPr>
          <w:rFonts w:eastAsia="SimSun"/>
          <w:b/>
          <w:bCs/>
          <w:sz w:val="20"/>
          <w:szCs w:val="20"/>
          <w:lang w:eastAsia="en-GB"/>
        </w:rPr>
        <w:t xml:space="preserve"> </w:t>
      </w:r>
    </w:p>
    <w:p w14:paraId="4270FB99" w14:textId="13DCCE68" w:rsidR="00C6033B" w:rsidRDefault="00C6033B" w:rsidP="00890BE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 UL TCI switching delay would</w:t>
      </w:r>
    </w:p>
    <w:p w14:paraId="77984246" w14:textId="77777777" w:rsidR="00C6033B" w:rsidRDefault="00C6033B" w:rsidP="00C6033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 switching delay should consider the following:</w:t>
      </w:r>
    </w:p>
    <w:p w14:paraId="273360C8" w14:textId="77777777" w:rsidR="00C6033B" w:rsidRPr="001A2FCF" w:rsidRDefault="00C6033B" w:rsidP="00C6033B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>Command decoding time</w:t>
      </w:r>
    </w:p>
    <w:p w14:paraId="79149B1D" w14:textId="77777777" w:rsidR="00C6033B" w:rsidRPr="001A2FCF" w:rsidRDefault="00C6033B" w:rsidP="00C6033B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 xml:space="preserve">Known/ unknown condition – additional time for </w:t>
      </w:r>
      <w:r>
        <w:rPr>
          <w:rFonts w:ascii="Times New Roman" w:hAnsi="Times New Roman" w:cs="Times New Roman"/>
          <w:sz w:val="20"/>
          <w:szCs w:val="20"/>
          <w:lang w:eastAsia="en-GB"/>
        </w:rPr>
        <w:t>R</w:t>
      </w:r>
      <w:r w:rsidRPr="001A2FCF">
        <w:rPr>
          <w:rFonts w:ascii="Times New Roman" w:hAnsi="Times New Roman" w:cs="Times New Roman"/>
          <w:sz w:val="20"/>
          <w:szCs w:val="20"/>
          <w:lang w:eastAsia="en-GB"/>
        </w:rPr>
        <w:t>X beam refinement</w:t>
      </w:r>
    </w:p>
    <w:p w14:paraId="70CC67D9" w14:textId="77777777" w:rsidR="00C6033B" w:rsidRDefault="00C6033B" w:rsidP="00C6033B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1A2FCF">
        <w:rPr>
          <w:rFonts w:ascii="Times New Roman" w:hAnsi="Times New Roman" w:cs="Times New Roman"/>
          <w:sz w:val="20"/>
          <w:szCs w:val="20"/>
          <w:lang w:eastAsia="en-GB"/>
        </w:rPr>
        <w:t>Whether PL-RS associated with UL channel is maintained – additional time for path-loss RS activation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for UL channels</w:t>
      </w:r>
    </w:p>
    <w:p w14:paraId="2C9B56F8" w14:textId="1C0C7D0B" w:rsidR="00C6033B" w:rsidRPr="009E4737" w:rsidRDefault="00C6033B" w:rsidP="00C6033B">
      <w:pPr>
        <w:rPr>
          <w:b/>
          <w:bCs/>
          <w:sz w:val="20"/>
          <w:szCs w:val="20"/>
          <w:lang w:eastAsia="en-GB"/>
        </w:rPr>
      </w:pPr>
      <w:r w:rsidRPr="009E4737">
        <w:rPr>
          <w:b/>
          <w:bCs/>
          <w:sz w:val="20"/>
          <w:szCs w:val="20"/>
          <w:lang w:eastAsia="en-GB"/>
        </w:rPr>
        <w:t>Proposal #</w:t>
      </w:r>
      <w:r>
        <w:rPr>
          <w:b/>
          <w:bCs/>
          <w:sz w:val="20"/>
          <w:szCs w:val="20"/>
          <w:lang w:eastAsia="en-GB"/>
        </w:rPr>
        <w:t>12</w:t>
      </w:r>
      <w:r w:rsidRPr="009E4737">
        <w:rPr>
          <w:b/>
          <w:bCs/>
          <w:sz w:val="20"/>
          <w:szCs w:val="20"/>
          <w:lang w:eastAsia="en-GB"/>
        </w:rPr>
        <w:t>: Define switching delay</w:t>
      </w:r>
      <w:r>
        <w:rPr>
          <w:b/>
          <w:bCs/>
          <w:sz w:val="20"/>
          <w:szCs w:val="20"/>
          <w:lang w:eastAsia="en-GB"/>
        </w:rPr>
        <w:t xml:space="preserve"> for</w:t>
      </w:r>
      <w:r w:rsidRPr="009E4737">
        <w:rPr>
          <w:b/>
          <w:bCs/>
          <w:sz w:val="20"/>
          <w:szCs w:val="20"/>
          <w:lang w:eastAsia="en-GB"/>
        </w:rPr>
        <w:t xml:space="preserve"> </w:t>
      </w:r>
      <w:r>
        <w:rPr>
          <w:b/>
          <w:bCs/>
          <w:sz w:val="20"/>
          <w:szCs w:val="20"/>
          <w:lang w:eastAsia="en-GB"/>
        </w:rPr>
        <w:t>UL</w:t>
      </w:r>
      <w:r w:rsidRPr="009E4737">
        <w:rPr>
          <w:b/>
          <w:bCs/>
          <w:sz w:val="20"/>
          <w:szCs w:val="20"/>
          <w:lang w:eastAsia="en-GB"/>
        </w:rPr>
        <w:t xml:space="preserve"> TCI state</w:t>
      </w:r>
      <w:r>
        <w:rPr>
          <w:b/>
          <w:bCs/>
          <w:sz w:val="20"/>
          <w:szCs w:val="20"/>
          <w:lang w:eastAsia="en-GB"/>
        </w:rPr>
        <w:t xml:space="preserve"> associated with DL-RS</w:t>
      </w:r>
      <w:r w:rsidRPr="009E4737">
        <w:rPr>
          <w:b/>
          <w:bCs/>
          <w:sz w:val="20"/>
          <w:szCs w:val="20"/>
          <w:lang w:eastAsia="en-GB"/>
        </w:rPr>
        <w:t xml:space="preserve"> based on command decoding time and whether the target TCI state is </w:t>
      </w:r>
    </w:p>
    <w:p w14:paraId="5E643771" w14:textId="77777777" w:rsidR="00C6033B" w:rsidRPr="009E4737" w:rsidRDefault="00C6033B" w:rsidP="00C6033B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Known or unknown </w:t>
      </w:r>
    </w:p>
    <w:p w14:paraId="0508DBD6" w14:textId="77777777" w:rsidR="00C6033B" w:rsidRPr="009E4737" w:rsidRDefault="00C6033B" w:rsidP="00C6033B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Associated PL-RS is maintained</w:t>
      </w:r>
    </w:p>
    <w:p w14:paraId="18E72C39" w14:textId="77777777" w:rsidR="00C6033B" w:rsidRPr="00C6033B" w:rsidRDefault="00C6033B" w:rsidP="00890BE6">
      <w:pPr>
        <w:spacing w:after="120"/>
        <w:rPr>
          <w:rFonts w:eastAsia="SimSun"/>
          <w:sz w:val="20"/>
          <w:szCs w:val="20"/>
          <w:lang w:eastAsia="en-GB"/>
        </w:rPr>
      </w:pPr>
    </w:p>
    <w:p w14:paraId="4D982901" w14:textId="4DAB6C00" w:rsidR="00985E17" w:rsidRPr="00C6033B" w:rsidRDefault="00C6033B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C6033B">
        <w:rPr>
          <w:rFonts w:eastAsia="SimSun"/>
          <w:b/>
          <w:bCs/>
          <w:sz w:val="20"/>
          <w:szCs w:val="20"/>
          <w:lang w:eastAsia="en-GB"/>
        </w:rPr>
        <w:lastRenderedPageBreak/>
        <w:t>MAC CE based switch</w:t>
      </w:r>
    </w:p>
    <w:p w14:paraId="18CC1E8B" w14:textId="77777777" w:rsidR="00992577" w:rsidRDefault="00C6033B" w:rsidP="00992577">
      <w:pPr>
        <w:spacing w:after="120"/>
        <w:rPr>
          <w:sz w:val="20"/>
          <w:szCs w:val="20"/>
          <w:lang w:eastAsia="en-GB"/>
        </w:rPr>
      </w:pPr>
      <w:r w:rsidRPr="00746AD9">
        <w:rPr>
          <w:sz w:val="20"/>
          <w:szCs w:val="20"/>
          <w:lang w:eastAsia="en-GB"/>
        </w:rPr>
        <w:t xml:space="preserve">For known </w:t>
      </w:r>
      <w:r w:rsidR="00992577">
        <w:rPr>
          <w:sz w:val="20"/>
          <w:szCs w:val="20"/>
          <w:lang w:eastAsia="en-GB"/>
        </w:rPr>
        <w:t>UL</w:t>
      </w:r>
      <w:r w:rsidRPr="00746AD9">
        <w:rPr>
          <w:sz w:val="20"/>
          <w:szCs w:val="20"/>
          <w:lang w:eastAsia="en-GB"/>
        </w:rPr>
        <w:t xml:space="preserve"> TCI state the switching delay for MAC CE based switch can be defined as:</w:t>
      </w:r>
    </w:p>
    <w:p w14:paraId="00BF0E9F" w14:textId="1484E84B" w:rsidR="00C6033B" w:rsidRPr="00992577" w:rsidRDefault="00C6033B" w:rsidP="00992577">
      <w:pPr>
        <w:spacing w:after="120"/>
        <w:ind w:firstLine="270"/>
        <w:rPr>
          <w:sz w:val="20"/>
          <w:szCs w:val="20"/>
          <w:lang w:eastAsia="en-GB"/>
        </w:rPr>
      </w:pP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  <w:r>
        <w:rPr>
          <w:rFonts w:eastAsia="Malgun Gothic"/>
          <w:sz w:val="20"/>
          <w:szCs w:val="20"/>
          <w:lang w:eastAsia="zh-CN"/>
        </w:rPr>
        <w:t>+ 3ms</w:t>
      </w:r>
      <w:r w:rsidRPr="00746AD9">
        <w:rPr>
          <w:rFonts w:eastAsia="Malgun Gothic"/>
          <w:sz w:val="20"/>
          <w:szCs w:val="20"/>
          <w:lang w:eastAsia="zh-CN"/>
        </w:rPr>
        <w:t xml:space="preserve"> + </w:t>
      </w:r>
      <w:r w:rsidRPr="00746AD9">
        <w:rPr>
          <w:sz w:val="20"/>
          <w:szCs w:val="20"/>
        </w:rPr>
        <w:t>NM</w:t>
      </w:r>
      <w:r>
        <w:rPr>
          <w:sz w:val="20"/>
          <w:szCs w:val="20"/>
        </w:rPr>
        <w:t>*(</w:t>
      </w:r>
      <w:proofErr w:type="spellStart"/>
      <w:r w:rsidR="00377777" w:rsidRPr="00D71BDA">
        <w:rPr>
          <w:rFonts w:eastAsiaTheme="minorEastAsia"/>
          <w:sz w:val="20"/>
          <w:szCs w:val="20"/>
        </w:rPr>
        <w:t>T</w:t>
      </w:r>
      <w:r w:rsidR="00377777"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="00377777"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="00377777" w:rsidRPr="00D71BDA">
        <w:rPr>
          <w:rFonts w:eastAsiaTheme="minorEastAsia"/>
          <w:sz w:val="20"/>
          <w:szCs w:val="20"/>
        </w:rPr>
        <w:t>+ 4</w:t>
      </w:r>
      <w:r w:rsidR="00377777">
        <w:rPr>
          <w:sz w:val="20"/>
          <w:szCs w:val="20"/>
        </w:rPr>
        <w:t>*</w:t>
      </w:r>
      <w:proofErr w:type="spellStart"/>
      <w:r w:rsidR="00377777">
        <w:rPr>
          <w:sz w:val="20"/>
          <w:szCs w:val="20"/>
        </w:rPr>
        <w:t>T</w:t>
      </w:r>
      <w:r w:rsidR="00377777" w:rsidRPr="00746AD9">
        <w:rPr>
          <w:sz w:val="20"/>
          <w:szCs w:val="20"/>
          <w:vertAlign w:val="subscript"/>
        </w:rPr>
        <w:t>target_PL</w:t>
      </w:r>
      <w:proofErr w:type="spellEnd"/>
      <w:r w:rsidR="00377777" w:rsidRPr="00746AD9">
        <w:rPr>
          <w:sz w:val="20"/>
          <w:szCs w:val="20"/>
          <w:vertAlign w:val="subscript"/>
        </w:rPr>
        <w:t xml:space="preserve">-RS </w:t>
      </w:r>
      <w:r>
        <w:rPr>
          <w:sz w:val="20"/>
          <w:szCs w:val="20"/>
        </w:rPr>
        <w:t>+ 2ms)</w:t>
      </w:r>
    </w:p>
    <w:p w14:paraId="160BDE01" w14:textId="613BF764" w:rsidR="00377777" w:rsidRDefault="00377777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Where NM=1 when PL-RS is not maintained by UE.</w:t>
      </w:r>
    </w:p>
    <w:p w14:paraId="445B24F9" w14:textId="548EACD1" w:rsidR="00C6033B" w:rsidRDefault="00992577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If the UL TCI state is unknown, there is additional delay for RX beam refinement and PL-RS measurement/activation. </w:t>
      </w:r>
      <w:r w:rsidR="00EA29BC">
        <w:rPr>
          <w:rFonts w:eastAsia="SimSun"/>
          <w:sz w:val="20"/>
          <w:szCs w:val="20"/>
          <w:lang w:eastAsia="en-GB"/>
        </w:rPr>
        <w:t>The switching delay could be defined as:</w:t>
      </w:r>
    </w:p>
    <w:p w14:paraId="1EEF1894" w14:textId="0088A093" w:rsidR="00EA29BC" w:rsidRDefault="00EA29BC" w:rsidP="00EA29BC">
      <w:pPr>
        <w:spacing w:after="120"/>
        <w:ind w:left="450"/>
        <w:rPr>
          <w:rFonts w:eastAsia="Malgun Gothic"/>
          <w:sz w:val="20"/>
          <w:szCs w:val="20"/>
        </w:rPr>
      </w:pPr>
      <w:r w:rsidRPr="00746AD9">
        <w:rPr>
          <w:rFonts w:eastAsia="Malgun Gothic"/>
          <w:sz w:val="20"/>
          <w:szCs w:val="20"/>
          <w:lang w:eastAsia="zh-CN"/>
        </w:rPr>
        <w:t>T</w:t>
      </w:r>
      <w:r w:rsidRPr="00746AD9">
        <w:rPr>
          <w:rFonts w:eastAsia="Malgun Gothic"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sz w:val="20"/>
          <w:szCs w:val="20"/>
          <w:lang w:eastAsia="zh-CN"/>
        </w:rPr>
        <w:t xml:space="preserve"> </w:t>
      </w:r>
      <w:r>
        <w:rPr>
          <w:rFonts w:eastAsia="Malgun Gothic"/>
          <w:sz w:val="20"/>
          <w:szCs w:val="20"/>
          <w:lang w:eastAsia="zh-CN"/>
        </w:rPr>
        <w:t>+ 3ms</w:t>
      </w:r>
      <w:r w:rsidRPr="00746AD9">
        <w:rPr>
          <w:rFonts w:eastAsia="Malgun Gothic"/>
          <w:sz w:val="20"/>
          <w:szCs w:val="20"/>
          <w:lang w:eastAsia="zh-CN"/>
        </w:rPr>
        <w:t xml:space="preserve"> + </w:t>
      </w:r>
      <w:r w:rsidRPr="00746AD9">
        <w:rPr>
          <w:sz w:val="20"/>
          <w:szCs w:val="20"/>
          <w:lang w:eastAsia="en-GB"/>
        </w:rPr>
        <w:t>T</w:t>
      </w:r>
      <w:r w:rsidRPr="00746AD9">
        <w:rPr>
          <w:sz w:val="20"/>
          <w:szCs w:val="20"/>
          <w:vertAlign w:val="subscript"/>
          <w:lang w:eastAsia="en-GB"/>
        </w:rPr>
        <w:t xml:space="preserve">L1-RSRP </w:t>
      </w:r>
      <w:r w:rsidRPr="00746AD9">
        <w:rPr>
          <w:rFonts w:eastAsia="Malgun Gothic"/>
          <w:sz w:val="20"/>
          <w:szCs w:val="20"/>
          <w:lang w:eastAsia="zh-CN"/>
        </w:rPr>
        <w:t>+</w:t>
      </w:r>
      <w:r>
        <w:rPr>
          <w:rFonts w:eastAsia="Malgun Gothic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(</w:t>
      </w:r>
      <w:proofErr w:type="spellStart"/>
      <w:r w:rsidR="00377777" w:rsidRPr="00D71BDA">
        <w:rPr>
          <w:rFonts w:eastAsiaTheme="minorEastAsia"/>
          <w:sz w:val="20"/>
          <w:szCs w:val="20"/>
        </w:rPr>
        <w:t>T</w:t>
      </w:r>
      <w:r w:rsidR="00377777" w:rsidRPr="00D71BDA">
        <w:rPr>
          <w:rFonts w:eastAsiaTheme="minorEastAsia"/>
          <w:sz w:val="20"/>
          <w:szCs w:val="20"/>
          <w:vertAlign w:val="subscript"/>
        </w:rPr>
        <w:t>first_target</w:t>
      </w:r>
      <w:proofErr w:type="spellEnd"/>
      <w:r w:rsidR="00377777" w:rsidRPr="00D71BDA">
        <w:rPr>
          <w:rFonts w:eastAsiaTheme="minorEastAsia"/>
          <w:sz w:val="20"/>
          <w:szCs w:val="20"/>
          <w:vertAlign w:val="subscript"/>
        </w:rPr>
        <w:t xml:space="preserve">-PL-RS </w:t>
      </w:r>
      <w:r w:rsidR="00377777" w:rsidRPr="00D71BDA">
        <w:rPr>
          <w:rFonts w:eastAsiaTheme="minorEastAsia"/>
          <w:sz w:val="20"/>
          <w:szCs w:val="20"/>
        </w:rPr>
        <w:t>+ 4</w:t>
      </w:r>
      <w:r w:rsidR="00377777">
        <w:rPr>
          <w:sz w:val="20"/>
          <w:szCs w:val="20"/>
        </w:rPr>
        <w:t>*</w:t>
      </w:r>
      <w:proofErr w:type="spellStart"/>
      <w:r w:rsidR="00377777">
        <w:rPr>
          <w:sz w:val="20"/>
          <w:szCs w:val="20"/>
        </w:rPr>
        <w:t>T</w:t>
      </w:r>
      <w:r w:rsidR="00377777" w:rsidRPr="00746AD9">
        <w:rPr>
          <w:sz w:val="20"/>
          <w:szCs w:val="20"/>
          <w:vertAlign w:val="subscript"/>
        </w:rPr>
        <w:t>target_PL</w:t>
      </w:r>
      <w:proofErr w:type="spellEnd"/>
      <w:r w:rsidR="00377777" w:rsidRPr="00746AD9">
        <w:rPr>
          <w:sz w:val="20"/>
          <w:szCs w:val="20"/>
          <w:vertAlign w:val="subscript"/>
        </w:rPr>
        <w:t xml:space="preserve">-RS </w:t>
      </w:r>
      <w:r>
        <w:rPr>
          <w:sz w:val="20"/>
          <w:szCs w:val="20"/>
        </w:rPr>
        <w:t>+ 2ms)</w:t>
      </w:r>
    </w:p>
    <w:p w14:paraId="15468F5A" w14:textId="53A88616" w:rsidR="00EA29BC" w:rsidRPr="00EE575E" w:rsidRDefault="00E64D68" w:rsidP="00EE575E">
      <w:pPr>
        <w:rPr>
          <w:b/>
          <w:bCs/>
          <w:sz w:val="20"/>
          <w:szCs w:val="20"/>
          <w:lang w:eastAsia="en-GB"/>
        </w:rPr>
      </w:pPr>
      <w:r w:rsidRPr="00EE575E">
        <w:rPr>
          <w:b/>
          <w:bCs/>
          <w:sz w:val="20"/>
          <w:szCs w:val="20"/>
          <w:lang w:eastAsia="en-GB"/>
        </w:rPr>
        <w:t>Proposal #12: Define MAC -CE based switching delay for UL TCI state associated with DL-RS as:</w:t>
      </w:r>
    </w:p>
    <w:p w14:paraId="4108CB34" w14:textId="48E1330B" w:rsidR="00EE575E" w:rsidRDefault="00E64D68" w:rsidP="00EE575E">
      <w:pPr>
        <w:ind w:firstLine="270"/>
        <w:rPr>
          <w:b/>
          <w:bCs/>
          <w:sz w:val="20"/>
          <w:szCs w:val="20"/>
        </w:rPr>
      </w:pPr>
      <w:r w:rsidRPr="00EE575E">
        <w:rPr>
          <w:rFonts w:eastAsia="Malgun Gothic"/>
          <w:b/>
          <w:bCs/>
          <w:sz w:val="20"/>
          <w:szCs w:val="20"/>
          <w:lang w:eastAsia="zh-CN"/>
        </w:rPr>
        <w:t>T</w:t>
      </w:r>
      <w:r w:rsidRPr="00EE575E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EE575E">
        <w:rPr>
          <w:b/>
          <w:bCs/>
          <w:sz w:val="20"/>
          <w:szCs w:val="20"/>
        </w:rPr>
        <w:t>NM*(</w:t>
      </w:r>
      <w:proofErr w:type="spellStart"/>
      <w:r w:rsidR="00377777" w:rsidRPr="00377777">
        <w:rPr>
          <w:rFonts w:eastAsiaTheme="minorEastAsia"/>
          <w:b/>
          <w:bCs/>
          <w:sz w:val="20"/>
          <w:szCs w:val="20"/>
        </w:rPr>
        <w:t>T</w:t>
      </w:r>
      <w:r w:rsidR="00377777" w:rsidRPr="00377777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="00377777" w:rsidRPr="00377777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="00377777" w:rsidRPr="00377777">
        <w:rPr>
          <w:rFonts w:eastAsiaTheme="minorEastAsia"/>
          <w:b/>
          <w:bCs/>
          <w:sz w:val="20"/>
          <w:szCs w:val="20"/>
        </w:rPr>
        <w:t>+ 4</w:t>
      </w:r>
      <w:r w:rsidR="00377777" w:rsidRPr="00377777">
        <w:rPr>
          <w:b/>
          <w:bCs/>
          <w:sz w:val="20"/>
          <w:szCs w:val="20"/>
        </w:rPr>
        <w:t>*</w:t>
      </w:r>
      <w:proofErr w:type="spellStart"/>
      <w:r w:rsidR="00377777" w:rsidRPr="00377777">
        <w:rPr>
          <w:b/>
          <w:bCs/>
          <w:sz w:val="20"/>
          <w:szCs w:val="20"/>
        </w:rPr>
        <w:t>T</w:t>
      </w:r>
      <w:r w:rsidR="00377777" w:rsidRPr="00377777">
        <w:rPr>
          <w:b/>
          <w:bCs/>
          <w:sz w:val="20"/>
          <w:szCs w:val="20"/>
          <w:vertAlign w:val="subscript"/>
        </w:rPr>
        <w:t>target_PL</w:t>
      </w:r>
      <w:proofErr w:type="spellEnd"/>
      <w:r w:rsidR="00377777" w:rsidRPr="00377777">
        <w:rPr>
          <w:b/>
          <w:bCs/>
          <w:sz w:val="20"/>
          <w:szCs w:val="20"/>
          <w:vertAlign w:val="subscript"/>
        </w:rPr>
        <w:t>-RS</w:t>
      </w:r>
      <w:r w:rsidR="00377777" w:rsidRPr="00746AD9">
        <w:rPr>
          <w:sz w:val="20"/>
          <w:szCs w:val="20"/>
          <w:vertAlign w:val="subscript"/>
        </w:rPr>
        <w:t xml:space="preserve"> </w:t>
      </w:r>
      <w:r w:rsidRPr="00EE575E">
        <w:rPr>
          <w:b/>
          <w:bCs/>
          <w:sz w:val="20"/>
          <w:szCs w:val="20"/>
        </w:rPr>
        <w:t>+ 2ms) for known TCI</w:t>
      </w:r>
    </w:p>
    <w:p w14:paraId="5FF4D32A" w14:textId="511DE194" w:rsidR="00E64D68" w:rsidRPr="00EE575E" w:rsidRDefault="00E64D68" w:rsidP="00377777">
      <w:pPr>
        <w:ind w:firstLine="270"/>
        <w:rPr>
          <w:b/>
          <w:bCs/>
          <w:sz w:val="20"/>
          <w:szCs w:val="20"/>
        </w:rPr>
      </w:pPr>
      <w:r w:rsidRPr="00EE575E">
        <w:rPr>
          <w:rFonts w:eastAsia="Malgun Gothic"/>
          <w:b/>
          <w:bCs/>
          <w:sz w:val="20"/>
          <w:szCs w:val="20"/>
          <w:lang w:eastAsia="zh-CN"/>
        </w:rPr>
        <w:t>T</w:t>
      </w:r>
      <w:r w:rsidRPr="00EE575E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EE575E">
        <w:rPr>
          <w:b/>
          <w:bCs/>
          <w:sz w:val="20"/>
          <w:szCs w:val="20"/>
          <w:lang w:eastAsia="en-GB"/>
        </w:rPr>
        <w:t>T</w:t>
      </w:r>
      <w:r w:rsidRPr="00EE575E">
        <w:rPr>
          <w:b/>
          <w:bCs/>
          <w:sz w:val="20"/>
          <w:szCs w:val="20"/>
          <w:vertAlign w:val="subscript"/>
          <w:lang w:eastAsia="en-GB"/>
        </w:rPr>
        <w:t xml:space="preserve">L1-RSRP 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+ </w:t>
      </w:r>
      <w:r w:rsidRPr="00EE575E">
        <w:rPr>
          <w:b/>
          <w:bCs/>
          <w:sz w:val="20"/>
          <w:szCs w:val="20"/>
        </w:rPr>
        <w:t>(</w:t>
      </w:r>
      <w:proofErr w:type="spellStart"/>
      <w:r w:rsidR="00377777" w:rsidRPr="00377777">
        <w:rPr>
          <w:rFonts w:eastAsiaTheme="minorEastAsia"/>
          <w:b/>
          <w:bCs/>
          <w:sz w:val="20"/>
          <w:szCs w:val="20"/>
        </w:rPr>
        <w:t>T</w:t>
      </w:r>
      <w:r w:rsidR="00377777" w:rsidRPr="00377777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="00377777" w:rsidRPr="00377777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="00377777" w:rsidRPr="00377777">
        <w:rPr>
          <w:rFonts w:eastAsiaTheme="minorEastAsia"/>
          <w:b/>
          <w:bCs/>
          <w:sz w:val="20"/>
          <w:szCs w:val="20"/>
        </w:rPr>
        <w:t>+ 4</w:t>
      </w:r>
      <w:r w:rsidR="00377777" w:rsidRPr="00377777">
        <w:rPr>
          <w:b/>
          <w:bCs/>
          <w:sz w:val="20"/>
          <w:szCs w:val="20"/>
        </w:rPr>
        <w:t>*</w:t>
      </w:r>
      <w:proofErr w:type="spellStart"/>
      <w:r w:rsidR="00377777" w:rsidRPr="00377777">
        <w:rPr>
          <w:b/>
          <w:bCs/>
          <w:sz w:val="20"/>
          <w:szCs w:val="20"/>
        </w:rPr>
        <w:t>T</w:t>
      </w:r>
      <w:r w:rsidR="00377777" w:rsidRPr="00377777">
        <w:rPr>
          <w:b/>
          <w:bCs/>
          <w:sz w:val="20"/>
          <w:szCs w:val="20"/>
          <w:vertAlign w:val="subscript"/>
        </w:rPr>
        <w:t>target_PL</w:t>
      </w:r>
      <w:proofErr w:type="spellEnd"/>
      <w:r w:rsidR="00377777" w:rsidRPr="00377777">
        <w:rPr>
          <w:b/>
          <w:bCs/>
          <w:sz w:val="20"/>
          <w:szCs w:val="20"/>
          <w:vertAlign w:val="subscript"/>
        </w:rPr>
        <w:t>-RS</w:t>
      </w:r>
      <w:r w:rsidR="00377777" w:rsidRPr="00746AD9">
        <w:rPr>
          <w:sz w:val="20"/>
          <w:szCs w:val="20"/>
          <w:vertAlign w:val="subscript"/>
        </w:rPr>
        <w:t xml:space="preserve"> </w:t>
      </w:r>
      <w:r w:rsidRPr="00EE575E">
        <w:rPr>
          <w:b/>
          <w:bCs/>
          <w:sz w:val="20"/>
          <w:szCs w:val="20"/>
        </w:rPr>
        <w:t>+ 2ms) for unknown TCI</w:t>
      </w:r>
    </w:p>
    <w:p w14:paraId="032CEA77" w14:textId="64217AFF" w:rsidR="00E64D68" w:rsidRDefault="00E64D68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35AF8049" w14:textId="60360344" w:rsidR="00890BE6" w:rsidRDefault="00242DC6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DCI based switch </w:t>
      </w:r>
      <w:r w:rsidR="00985E17">
        <w:rPr>
          <w:rFonts w:eastAsia="SimSun"/>
          <w:sz w:val="20"/>
          <w:szCs w:val="20"/>
          <w:lang w:eastAsia="en-GB"/>
        </w:rPr>
        <w:t xml:space="preserve">the </w:t>
      </w:r>
      <w:r w:rsidR="00BB6B34">
        <w:rPr>
          <w:rFonts w:eastAsia="SimSun"/>
          <w:sz w:val="20"/>
          <w:szCs w:val="20"/>
          <w:lang w:eastAsia="en-GB"/>
        </w:rPr>
        <w:t xml:space="preserve">requirements are only defined when target </w:t>
      </w:r>
      <w:r w:rsidR="00E64D68">
        <w:rPr>
          <w:rFonts w:eastAsia="SimSun"/>
          <w:sz w:val="20"/>
          <w:szCs w:val="20"/>
          <w:lang w:eastAsia="en-GB"/>
        </w:rPr>
        <w:t xml:space="preserve">UL </w:t>
      </w:r>
      <w:r w:rsidR="00BB6B34">
        <w:rPr>
          <w:rFonts w:eastAsia="SimSun"/>
          <w:sz w:val="20"/>
          <w:szCs w:val="20"/>
          <w:lang w:eastAsia="en-GB"/>
        </w:rPr>
        <w:t xml:space="preserve">TCI state is known and PL-RS is maintained, otherwise no requirements are defined. </w:t>
      </w:r>
    </w:p>
    <w:p w14:paraId="57722279" w14:textId="0EC0AFCF" w:rsidR="00EE575E" w:rsidRPr="008C0514" w:rsidRDefault="00EE575E" w:rsidP="00EE575E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#13: Define requirements for DCI based UL</w:t>
      </w:r>
      <w:r>
        <w:rPr>
          <w:sz w:val="20"/>
          <w:szCs w:val="20"/>
          <w:lang w:eastAsia="en-GB"/>
        </w:rPr>
        <w:t xml:space="preserve"> </w:t>
      </w:r>
      <w:r w:rsidRPr="009045ED">
        <w:rPr>
          <w:b/>
          <w:bCs/>
          <w:sz w:val="20"/>
          <w:szCs w:val="20"/>
          <w:lang w:eastAsia="en-GB"/>
        </w:rPr>
        <w:t>TCI</w:t>
      </w:r>
      <w:r w:rsidRPr="008C0514">
        <w:rPr>
          <w:b/>
          <w:bCs/>
          <w:sz w:val="20"/>
          <w:szCs w:val="20"/>
          <w:lang w:eastAsia="en-GB"/>
        </w:rPr>
        <w:t xml:space="preserve"> state switching for known target TCI and maintained PL-RS. </w:t>
      </w:r>
    </w:p>
    <w:p w14:paraId="648E8710" w14:textId="17DE9213" w:rsidR="00BB6B34" w:rsidRDefault="00EE575E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 switching delay for DCI based switch will be the time to transmit ACK and the beam application time</w:t>
      </w:r>
      <w:r w:rsidR="00CC1681">
        <w:rPr>
          <w:rFonts w:eastAsia="SimSun"/>
          <w:sz w:val="20"/>
          <w:szCs w:val="20"/>
          <w:lang w:eastAsia="en-GB"/>
        </w:rPr>
        <w:t xml:space="preserve">, </w:t>
      </w:r>
      <w:proofErr w:type="gramStart"/>
      <w:r w:rsidR="00CC1681">
        <w:rPr>
          <w:rFonts w:eastAsia="SimSun"/>
          <w:sz w:val="20"/>
          <w:szCs w:val="20"/>
          <w:lang w:eastAsia="en-GB"/>
        </w:rPr>
        <w:t>similar to</w:t>
      </w:r>
      <w:proofErr w:type="gramEnd"/>
      <w:r w:rsidR="00CC1681">
        <w:rPr>
          <w:rFonts w:eastAsia="SimSun"/>
          <w:sz w:val="20"/>
          <w:szCs w:val="20"/>
          <w:lang w:eastAsia="en-GB"/>
        </w:rPr>
        <w:t xml:space="preserve"> joint TCI state switch. </w:t>
      </w:r>
    </w:p>
    <w:p w14:paraId="3AA1F847" w14:textId="7B86A071" w:rsidR="00EE575E" w:rsidRPr="004A39D6" w:rsidRDefault="00EE575E" w:rsidP="00EE575E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#14: Define DCI based UL TCI state switching delay as </w:t>
      </w:r>
      <w:r w:rsidRPr="004A39D6">
        <w:rPr>
          <w:b/>
          <w:bCs/>
          <w:sz w:val="20"/>
          <w:szCs w:val="20"/>
          <w:lang w:eastAsia="en-GB"/>
        </w:rPr>
        <w:t>T</w:t>
      </w:r>
      <w:r w:rsidRPr="004A39D6">
        <w:rPr>
          <w:b/>
          <w:bCs/>
          <w:sz w:val="20"/>
          <w:szCs w:val="20"/>
          <w:vertAlign w:val="subscript"/>
          <w:lang w:eastAsia="en-GB"/>
        </w:rPr>
        <w:t>ACK</w:t>
      </w:r>
      <w:r w:rsidRPr="004A39D6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 for known TCI state associated with DL-RS.   </w:t>
      </w:r>
    </w:p>
    <w:p w14:paraId="638684D0" w14:textId="77777777" w:rsidR="00EE575E" w:rsidRDefault="00EE575E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212511B9" w14:textId="47A5EB1D" w:rsidR="00890BE6" w:rsidRPr="00890BE6" w:rsidRDefault="00890BE6" w:rsidP="00890BE6">
      <w:pPr>
        <w:pStyle w:val="Heading2"/>
        <w:rPr>
          <w:lang w:val="en-US"/>
        </w:rPr>
      </w:pPr>
      <w:r w:rsidRPr="00890BE6">
        <w:rPr>
          <w:lang w:val="en-US"/>
        </w:rPr>
        <w:t xml:space="preserve">Requirements for </w:t>
      </w:r>
      <w:r>
        <w:rPr>
          <w:lang w:val="en-US"/>
        </w:rPr>
        <w:t>Separate</w:t>
      </w:r>
      <w:r w:rsidRPr="00890BE6">
        <w:rPr>
          <w:lang w:val="en-US"/>
        </w:rPr>
        <w:t xml:space="preserve"> TCI for </w:t>
      </w:r>
      <w:r>
        <w:rPr>
          <w:lang w:val="en-US"/>
        </w:rPr>
        <w:t>DL</w:t>
      </w:r>
      <w:r w:rsidRPr="00890BE6">
        <w:rPr>
          <w:lang w:val="en-US"/>
        </w:rPr>
        <w:t xml:space="preserve"> </w:t>
      </w:r>
    </w:p>
    <w:p w14:paraId="26259C4F" w14:textId="4EDE0E85" w:rsidR="00890BE6" w:rsidRDefault="00EE575E" w:rsidP="00890BE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Based on the discussion in RAN4#100-e the requirements for separate DL TCI state switch are FFS. We already have defined active TCI state switch requirements applicable to DL channels in Rel-15, where requirements are defined for MAC-CE, DCI and RRC based switch.  The enhancement in Rel-17 to DL TCI state switch is the beam indication enhancements, which impacts DCI based TCI state switch.  </w:t>
      </w:r>
    </w:p>
    <w:p w14:paraId="1C26FDF1" w14:textId="132D8B56" w:rsidR="00EE575E" w:rsidRPr="00EE575E" w:rsidRDefault="00EE575E" w:rsidP="00890BE6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EE575E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 w:rsidR="00BE7C5A">
        <w:rPr>
          <w:rFonts w:eastAsia="SimSun"/>
          <w:b/>
          <w:bCs/>
          <w:i/>
          <w:iCs/>
          <w:sz w:val="20"/>
          <w:szCs w:val="20"/>
          <w:lang w:eastAsia="en-GB"/>
        </w:rPr>
        <w:t>1</w:t>
      </w:r>
      <w:r w:rsidRPr="00EE575E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i/>
          <w:iCs/>
          <w:sz w:val="20"/>
          <w:szCs w:val="20"/>
          <w:lang w:eastAsia="en-GB"/>
        </w:rPr>
        <w:t xml:space="preserve"> The beam indication enhancements in Rel-17 also impacts DCI based DL TCI state switch. </w:t>
      </w:r>
    </w:p>
    <w:p w14:paraId="14C33DC3" w14:textId="509694CE" w:rsidR="00890BE6" w:rsidRDefault="00CC1681" w:rsidP="005B410D">
      <w:pPr>
        <w:spacing w:after="120"/>
        <w:rPr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Rel-17 the DCI based DL</w:t>
      </w:r>
      <w:r w:rsidR="00EE575E">
        <w:rPr>
          <w:rFonts w:eastAsia="SimSun"/>
          <w:sz w:val="20"/>
          <w:szCs w:val="20"/>
          <w:lang w:eastAsia="en-GB"/>
        </w:rPr>
        <w:t xml:space="preserve"> TCI state switching requirements should </w:t>
      </w:r>
      <w:r>
        <w:rPr>
          <w:rFonts w:eastAsia="SimSun"/>
          <w:sz w:val="20"/>
          <w:szCs w:val="20"/>
          <w:lang w:eastAsia="en-GB"/>
        </w:rPr>
        <w:t xml:space="preserve">be enhanced to include </w:t>
      </w:r>
      <w:r>
        <w:rPr>
          <w:sz w:val="20"/>
          <w:szCs w:val="20"/>
          <w:lang w:eastAsia="en-GB"/>
        </w:rPr>
        <w:t xml:space="preserve">DCI based beam indication is supported on DCI formats </w:t>
      </w:r>
      <w:r w:rsidRPr="00DC48B8">
        <w:rPr>
          <w:rFonts w:cs="Times"/>
        </w:rPr>
        <w:t xml:space="preserve">1_1/ 1_2 with or without DL </w:t>
      </w:r>
      <w:r>
        <w:rPr>
          <w:rFonts w:cs="Times"/>
        </w:rPr>
        <w:t xml:space="preserve">assignment and the new beam application time. DCI based switch are only defined for known TCI state and known timing and the switching delay can be defined as </w:t>
      </w:r>
      <w:r>
        <w:rPr>
          <w:sz w:val="20"/>
          <w:szCs w:val="20"/>
          <w:lang w:eastAsia="en-GB"/>
        </w:rPr>
        <w:t>T</w:t>
      </w:r>
      <w:r w:rsidRPr="00466031">
        <w:rPr>
          <w:sz w:val="20"/>
          <w:szCs w:val="20"/>
          <w:vertAlign w:val="subscript"/>
          <w:lang w:eastAsia="en-GB"/>
        </w:rPr>
        <w:t>ACK</w:t>
      </w:r>
      <w:r>
        <w:rPr>
          <w:sz w:val="20"/>
          <w:szCs w:val="20"/>
          <w:lang w:eastAsia="en-GB"/>
        </w:rPr>
        <w:t xml:space="preserve"> +Y.</w:t>
      </w:r>
    </w:p>
    <w:p w14:paraId="3BD77BA0" w14:textId="28E38A1E" w:rsidR="00CC1681" w:rsidRPr="00CC1681" w:rsidRDefault="00CC1681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#15: Define DCI based DL TCI state switching delay as </w:t>
      </w:r>
      <w:r w:rsidRPr="00CC1681">
        <w:rPr>
          <w:b/>
          <w:bCs/>
          <w:sz w:val="20"/>
          <w:szCs w:val="20"/>
          <w:lang w:eastAsia="en-GB"/>
        </w:rPr>
        <w:t>T</w:t>
      </w:r>
      <w:r w:rsidRPr="00CC1681">
        <w:rPr>
          <w:b/>
          <w:bCs/>
          <w:sz w:val="20"/>
          <w:szCs w:val="20"/>
          <w:vertAlign w:val="subscript"/>
          <w:lang w:eastAsia="en-GB"/>
        </w:rPr>
        <w:t>ACK</w:t>
      </w:r>
      <w:r w:rsidRPr="00CC1681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 for known TCI state. </w:t>
      </w:r>
    </w:p>
    <w:p w14:paraId="0B3141EF" w14:textId="77777777" w:rsidR="009F52D7" w:rsidRPr="00890BE6" w:rsidRDefault="009F52D7" w:rsidP="009F52D7">
      <w:pPr>
        <w:pStyle w:val="Heading1"/>
        <w:rPr>
          <w:lang w:val="en-US"/>
        </w:rPr>
      </w:pPr>
      <w:r w:rsidRPr="00890BE6">
        <w:rPr>
          <w:lang w:val="en-US"/>
        </w:rPr>
        <w:t>3. Conclusion</w:t>
      </w:r>
    </w:p>
    <w:p w14:paraId="7BBB2F9C" w14:textId="14BD2837" w:rsidR="009F52D7" w:rsidRPr="00890BE6" w:rsidRDefault="009F52D7" w:rsidP="005B410D">
      <w:pPr>
        <w:spacing w:after="120"/>
        <w:rPr>
          <w:sz w:val="20"/>
          <w:szCs w:val="20"/>
        </w:rPr>
      </w:pPr>
      <w:r w:rsidRPr="00BE7C5A">
        <w:rPr>
          <w:sz w:val="20"/>
          <w:szCs w:val="20"/>
        </w:rPr>
        <w:t xml:space="preserve">In this paper, we </w:t>
      </w:r>
      <w:r w:rsidR="00BE7C5A" w:rsidRPr="00BE7C5A">
        <w:rPr>
          <w:sz w:val="20"/>
          <w:szCs w:val="20"/>
        </w:rPr>
        <w:t>present our views on RRM requirements for unified TCI</w:t>
      </w:r>
      <w:r w:rsidRPr="00BE7C5A">
        <w:rPr>
          <w:sz w:val="20"/>
          <w:szCs w:val="20"/>
        </w:rPr>
        <w:t>. Our observations and proposals are captured below:</w:t>
      </w:r>
    </w:p>
    <w:p w14:paraId="571E5FF1" w14:textId="2568F36B" w:rsidR="009F52D7" w:rsidRPr="00BE7C5A" w:rsidRDefault="00BE7C5A" w:rsidP="005B410D">
      <w:pPr>
        <w:spacing w:after="120"/>
        <w:rPr>
          <w:b/>
          <w:bCs/>
          <w:sz w:val="20"/>
          <w:szCs w:val="20"/>
          <w:u w:val="single"/>
        </w:rPr>
      </w:pPr>
      <w:r w:rsidRPr="00BE7C5A">
        <w:rPr>
          <w:b/>
          <w:bCs/>
          <w:u w:val="single"/>
        </w:rPr>
        <w:t>Requirements for Joint TCI for UL and DL</w:t>
      </w:r>
    </w:p>
    <w:p w14:paraId="48754914" w14:textId="77777777" w:rsidR="00BE7C5A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#1: Define requirements for MAC CE and DCI based joint TCI state switch.</w:t>
      </w:r>
    </w:p>
    <w:p w14:paraId="3A51F702" w14:textId="77777777" w:rsidR="00BE7C5A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Define known joint TCI state based on DL TCI state known condition.</w:t>
      </w:r>
    </w:p>
    <w:p w14:paraId="7A76DB82" w14:textId="77777777" w:rsidR="00BE7C5A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#3: Define joint TCI state switching delay from the slot switching command is received until UE can receive DL channel or transmit UL channel with target TCI state, whichever is later. </w:t>
      </w:r>
    </w:p>
    <w:p w14:paraId="24525795" w14:textId="77777777" w:rsidR="00BE7C5A" w:rsidRPr="009E4737" w:rsidRDefault="00BE7C5A" w:rsidP="00BE7C5A">
      <w:pPr>
        <w:rPr>
          <w:b/>
          <w:bCs/>
          <w:sz w:val="20"/>
          <w:szCs w:val="20"/>
          <w:lang w:eastAsia="en-GB"/>
        </w:rPr>
      </w:pPr>
      <w:r w:rsidRPr="009E4737">
        <w:rPr>
          <w:b/>
          <w:bCs/>
          <w:sz w:val="20"/>
          <w:szCs w:val="20"/>
          <w:lang w:eastAsia="en-GB"/>
        </w:rPr>
        <w:t xml:space="preserve">Proposal #4: Define joint TCI state switching delay based on command decoding time and whether the target TCI state is </w:t>
      </w:r>
    </w:p>
    <w:p w14:paraId="05F6AE39" w14:textId="77777777" w:rsidR="00BE7C5A" w:rsidRPr="009E4737" w:rsidRDefault="00BE7C5A" w:rsidP="00BE7C5A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lastRenderedPageBreak/>
        <w:t xml:space="preserve">Known or unknown </w:t>
      </w:r>
    </w:p>
    <w:p w14:paraId="638671EF" w14:textId="77777777" w:rsidR="00BE7C5A" w:rsidRPr="009E4737" w:rsidRDefault="00BE7C5A" w:rsidP="00BE7C5A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In active TCI state list</w:t>
      </w:r>
    </w:p>
    <w:p w14:paraId="37CDC4A0" w14:textId="77777777" w:rsidR="00BE7C5A" w:rsidRPr="009E4737" w:rsidRDefault="00BE7C5A" w:rsidP="00BE7C5A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Associated PL-RS is maintained</w:t>
      </w:r>
    </w:p>
    <w:p w14:paraId="0DC8D711" w14:textId="77777777" w:rsidR="00BE7C5A" w:rsidRDefault="00BE7C5A" w:rsidP="00BE7C5A">
      <w:pPr>
        <w:rPr>
          <w:b/>
          <w:bCs/>
          <w:sz w:val="20"/>
          <w:szCs w:val="20"/>
          <w:lang w:eastAsia="en-GB"/>
        </w:rPr>
      </w:pPr>
    </w:p>
    <w:p w14:paraId="728CDF11" w14:textId="11CA0259" w:rsidR="00BE7C5A" w:rsidRDefault="00BE7C5A" w:rsidP="00BE7C5A">
      <w:pPr>
        <w:rPr>
          <w:b/>
          <w:bCs/>
          <w:sz w:val="20"/>
          <w:szCs w:val="20"/>
          <w:lang w:eastAsia="en-GB"/>
        </w:rPr>
      </w:pPr>
      <w:r w:rsidRPr="00746AD9">
        <w:rPr>
          <w:b/>
          <w:bCs/>
          <w:sz w:val="20"/>
          <w:szCs w:val="20"/>
          <w:lang w:eastAsia="en-GB"/>
        </w:rPr>
        <w:t xml:space="preserve">Proposal #5: Define MAC CE based joint TCI state switch for known TCI state as: </w:t>
      </w:r>
    </w:p>
    <w:p w14:paraId="21569620" w14:textId="77777777" w:rsidR="00BE7C5A" w:rsidRPr="00746AD9" w:rsidRDefault="00BE7C5A" w:rsidP="00BE7C5A">
      <w:pPr>
        <w:ind w:firstLine="720"/>
        <w:rPr>
          <w:rFonts w:eastAsiaTheme="minorEastAsia"/>
          <w:b/>
          <w:bCs/>
          <w:sz w:val="20"/>
          <w:szCs w:val="20"/>
        </w:rPr>
      </w:pPr>
      <w:r w:rsidRPr="00746AD9">
        <w:rPr>
          <w:rFonts w:eastAsia="Malgun Gothic"/>
          <w:b/>
          <w:bCs/>
          <w:sz w:val="20"/>
          <w:szCs w:val="20"/>
          <w:lang w:eastAsia="zh-CN"/>
        </w:rPr>
        <w:t>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 w:rsidRPr="00E64ADF">
        <w:rPr>
          <w:rFonts w:eastAsia="Malgun Gothic"/>
          <w:b/>
          <w:bCs/>
          <w:sz w:val="20"/>
          <w:szCs w:val="20"/>
          <w:lang w:eastAsia="zh-CN"/>
        </w:rPr>
        <w:t>+ 3ms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 + </w:t>
      </w:r>
      <w:proofErr w:type="gramStart"/>
      <w:r w:rsidRPr="00746AD9">
        <w:rPr>
          <w:rFonts w:eastAsia="Malgun Gothic"/>
          <w:b/>
          <w:bCs/>
          <w:sz w:val="20"/>
          <w:szCs w:val="20"/>
          <w:lang w:eastAsia="zh-CN"/>
        </w:rPr>
        <w:t>max{</w:t>
      </w:r>
      <w:proofErr w:type="spellStart"/>
      <w:proofErr w:type="gramEnd"/>
      <w:r w:rsidRPr="00746AD9">
        <w:rPr>
          <w:rFonts w:eastAsia="Malgun Gothic"/>
          <w:b/>
          <w:bCs/>
          <w:sz w:val="20"/>
          <w:szCs w:val="20"/>
          <w:lang w:eastAsia="zh-CN"/>
        </w:rPr>
        <w:t>TO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k</w:t>
      </w:r>
      <w:proofErr w:type="spellEnd"/>
      <w:r w:rsidRPr="00746AD9">
        <w:rPr>
          <w:rFonts w:eastAsia="Malgun Gothic"/>
          <w:b/>
          <w:bCs/>
          <w:sz w:val="20"/>
          <w:szCs w:val="20"/>
          <w:lang w:eastAsia="zh-CN"/>
        </w:rPr>
        <w:t>*(</w:t>
      </w:r>
      <w:proofErr w:type="spellStart"/>
      <w:r w:rsidRPr="00746AD9">
        <w:rPr>
          <w:rFonts w:eastAsia="Malgun Gothic"/>
          <w:b/>
          <w:bCs/>
          <w:sz w:val="20"/>
          <w:szCs w:val="20"/>
          <w:lang w:eastAsia="zh-CN"/>
        </w:rPr>
        <w:t>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first</w:t>
      </w:r>
      <w:proofErr w:type="spellEnd"/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 xml:space="preserve">-SSB 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>+ T</w:t>
      </w:r>
      <w:r w:rsidRPr="00746AD9">
        <w:rPr>
          <w:rFonts w:eastAsia="Malgun Gothic"/>
          <w:b/>
          <w:bCs/>
          <w:sz w:val="20"/>
          <w:szCs w:val="20"/>
          <w:vertAlign w:val="subscript"/>
          <w:lang w:eastAsia="zh-CN"/>
        </w:rPr>
        <w:t>SSB-proc</w:t>
      </w:r>
      <w:r w:rsidRPr="00746AD9">
        <w:rPr>
          <w:rFonts w:eastAsia="Malgun Gothic"/>
          <w:b/>
          <w:bCs/>
          <w:sz w:val="20"/>
          <w:szCs w:val="20"/>
          <w:lang w:eastAsia="zh-CN"/>
        </w:rPr>
        <w:t xml:space="preserve">) , </w:t>
      </w:r>
      <w:r w:rsidRPr="00746AD9">
        <w:rPr>
          <w:b/>
          <w:bCs/>
          <w:sz w:val="20"/>
          <w:szCs w:val="20"/>
        </w:rPr>
        <w:t>NM</w:t>
      </w:r>
      <w:r>
        <w:rPr>
          <w:sz w:val="20"/>
          <w:szCs w:val="20"/>
        </w:rPr>
        <w:t>*(</w:t>
      </w:r>
      <w:r w:rsidRPr="00D71BDA">
        <w:rPr>
          <w:rFonts w:eastAsiaTheme="minorEastAsia"/>
          <w:sz w:val="20"/>
          <w:szCs w:val="20"/>
        </w:rPr>
        <w:t xml:space="preserve"> </w:t>
      </w:r>
      <w:proofErr w:type="spellStart"/>
      <w:r w:rsidRPr="00F07E78">
        <w:rPr>
          <w:rFonts w:eastAsiaTheme="minorEastAsia"/>
          <w:b/>
          <w:bCs/>
          <w:sz w:val="20"/>
          <w:szCs w:val="20"/>
        </w:rPr>
        <w:t>T</w:t>
      </w:r>
      <w:r w:rsidRPr="00F07E78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Pr="00F07E78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Pr="00F07E78">
        <w:rPr>
          <w:rFonts w:eastAsiaTheme="minorEastAsia"/>
          <w:b/>
          <w:bCs/>
          <w:sz w:val="20"/>
          <w:szCs w:val="20"/>
        </w:rPr>
        <w:t xml:space="preserve">+ </w:t>
      </w:r>
      <w:r w:rsidRPr="00F07E78">
        <w:rPr>
          <w:b/>
          <w:bCs/>
          <w:sz w:val="20"/>
          <w:szCs w:val="20"/>
        </w:rPr>
        <w:t>4*</w:t>
      </w:r>
      <w:proofErr w:type="spellStart"/>
      <w:r w:rsidRPr="00F07E78">
        <w:rPr>
          <w:b/>
          <w:bCs/>
          <w:sz w:val="20"/>
          <w:szCs w:val="20"/>
        </w:rPr>
        <w:t>T</w:t>
      </w:r>
      <w:r w:rsidRPr="00F07E78">
        <w:rPr>
          <w:b/>
          <w:bCs/>
          <w:sz w:val="20"/>
          <w:szCs w:val="20"/>
          <w:vertAlign w:val="subscript"/>
        </w:rPr>
        <w:t>target_PL</w:t>
      </w:r>
      <w:proofErr w:type="spellEnd"/>
      <w:r w:rsidRPr="00F07E78">
        <w:rPr>
          <w:b/>
          <w:bCs/>
          <w:sz w:val="20"/>
          <w:szCs w:val="20"/>
          <w:vertAlign w:val="subscript"/>
        </w:rPr>
        <w:t xml:space="preserve">-RS </w:t>
      </w:r>
      <w:r w:rsidRPr="00F07E78">
        <w:rPr>
          <w:b/>
          <w:bCs/>
          <w:sz w:val="20"/>
          <w:szCs w:val="20"/>
        </w:rPr>
        <w:t>+ 2ms</w:t>
      </w:r>
      <w:r>
        <w:rPr>
          <w:sz w:val="20"/>
          <w:szCs w:val="20"/>
        </w:rPr>
        <w:t>)</w:t>
      </w:r>
      <w:r w:rsidRPr="00746AD9">
        <w:rPr>
          <w:rFonts w:eastAsiaTheme="minorEastAsia"/>
          <w:b/>
          <w:bCs/>
          <w:sz w:val="20"/>
          <w:szCs w:val="20"/>
        </w:rPr>
        <w:t>}</w:t>
      </w:r>
    </w:p>
    <w:p w14:paraId="5FFD0A37" w14:textId="44FABCAB" w:rsidR="00DF1ED2" w:rsidRDefault="00DF1ED2" w:rsidP="005B410D">
      <w:pPr>
        <w:spacing w:after="120"/>
        <w:rPr>
          <w:sz w:val="20"/>
          <w:szCs w:val="20"/>
        </w:rPr>
      </w:pPr>
    </w:p>
    <w:p w14:paraId="3A6901E8" w14:textId="77777777" w:rsidR="00BE7C5A" w:rsidRPr="000D4C13" w:rsidRDefault="00BE7C5A" w:rsidP="00BE7C5A">
      <w:pPr>
        <w:rPr>
          <w:b/>
          <w:bCs/>
          <w:sz w:val="20"/>
          <w:szCs w:val="20"/>
          <w:lang w:eastAsia="en-GB"/>
        </w:rPr>
      </w:pPr>
      <w:r w:rsidRPr="000D4C13">
        <w:rPr>
          <w:b/>
          <w:bCs/>
          <w:sz w:val="20"/>
          <w:szCs w:val="20"/>
          <w:lang w:eastAsia="en-GB"/>
        </w:rPr>
        <w:t xml:space="preserve">Proposal #6: Define </w:t>
      </w:r>
      <w:r>
        <w:rPr>
          <w:b/>
          <w:bCs/>
          <w:sz w:val="20"/>
          <w:szCs w:val="20"/>
          <w:lang w:eastAsia="en-GB"/>
        </w:rPr>
        <w:t xml:space="preserve">MAC-CE based </w:t>
      </w:r>
      <w:r w:rsidRPr="000D4C13">
        <w:rPr>
          <w:b/>
          <w:bCs/>
          <w:sz w:val="20"/>
          <w:szCs w:val="20"/>
          <w:lang w:eastAsia="en-GB"/>
        </w:rPr>
        <w:t>switching delay requirements for unknown joint TCI state as:</w:t>
      </w:r>
    </w:p>
    <w:p w14:paraId="697AF98B" w14:textId="77777777" w:rsidR="00BE7C5A" w:rsidRPr="000D4C13" w:rsidRDefault="00BE7C5A" w:rsidP="00BE7C5A">
      <w:pPr>
        <w:ind w:left="450"/>
        <w:rPr>
          <w:rFonts w:eastAsia="Malgun Gothic"/>
          <w:b/>
          <w:bCs/>
          <w:sz w:val="20"/>
          <w:szCs w:val="20"/>
        </w:rPr>
      </w:pPr>
      <w:r w:rsidRPr="000D4C13">
        <w:rPr>
          <w:rFonts w:eastAsia="Malgun Gothic"/>
          <w:b/>
          <w:bCs/>
          <w:sz w:val="20"/>
          <w:szCs w:val="20"/>
          <w:lang w:eastAsia="zh-CN"/>
        </w:rPr>
        <w:t>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0D4C13">
        <w:rPr>
          <w:b/>
          <w:bCs/>
          <w:sz w:val="20"/>
          <w:szCs w:val="20"/>
          <w:lang w:eastAsia="en-GB"/>
        </w:rPr>
        <w:t>T</w:t>
      </w:r>
      <w:r w:rsidRPr="000D4C13">
        <w:rPr>
          <w:b/>
          <w:bCs/>
          <w:sz w:val="20"/>
          <w:szCs w:val="20"/>
          <w:vertAlign w:val="subscript"/>
          <w:lang w:eastAsia="en-GB"/>
        </w:rPr>
        <w:t xml:space="preserve">L1-RSRP 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>+</w:t>
      </w:r>
      <w:proofErr w:type="gramStart"/>
      <w:r>
        <w:rPr>
          <w:rFonts w:eastAsia="Malgun Gothic"/>
          <w:b/>
          <w:bCs/>
          <w:sz w:val="20"/>
          <w:szCs w:val="20"/>
          <w:lang w:eastAsia="zh-CN"/>
        </w:rPr>
        <w:t>max{</w:t>
      </w:r>
      <w:proofErr w:type="spellStart"/>
      <w:proofErr w:type="gramEnd"/>
      <w:r w:rsidRPr="000D4C13">
        <w:rPr>
          <w:rFonts w:eastAsia="Malgun Gothic"/>
          <w:b/>
          <w:bCs/>
          <w:sz w:val="20"/>
          <w:szCs w:val="20"/>
          <w:lang w:eastAsia="zh-CN"/>
        </w:rPr>
        <w:t>TO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uk</w:t>
      </w:r>
      <w:proofErr w:type="spellEnd"/>
      <w:r w:rsidRPr="000D4C13">
        <w:rPr>
          <w:rFonts w:eastAsia="Malgun Gothic"/>
          <w:b/>
          <w:bCs/>
          <w:sz w:val="20"/>
          <w:szCs w:val="20"/>
          <w:lang w:eastAsia="zh-CN"/>
        </w:rPr>
        <w:t>*(</w:t>
      </w:r>
      <w:proofErr w:type="spellStart"/>
      <w:r w:rsidRPr="000D4C13">
        <w:rPr>
          <w:rFonts w:eastAsia="Malgun Gothic"/>
          <w:b/>
          <w:bCs/>
          <w:sz w:val="20"/>
          <w:szCs w:val="20"/>
          <w:lang w:eastAsia="zh-CN"/>
        </w:rPr>
        <w:t>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first</w:t>
      </w:r>
      <w:proofErr w:type="spellEnd"/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-SSB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>+ T</w:t>
      </w:r>
      <w:r w:rsidRPr="000D4C13">
        <w:rPr>
          <w:rFonts w:eastAsia="Malgun Gothic"/>
          <w:b/>
          <w:bCs/>
          <w:sz w:val="20"/>
          <w:szCs w:val="20"/>
          <w:vertAlign w:val="subscript"/>
          <w:lang w:eastAsia="zh-CN"/>
        </w:rPr>
        <w:t>SSB-proc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) </w:t>
      </w:r>
      <w:r>
        <w:rPr>
          <w:rFonts w:eastAsia="Malgun Gothic"/>
          <w:b/>
          <w:bCs/>
          <w:sz w:val="20"/>
          <w:szCs w:val="20"/>
          <w:lang w:eastAsia="zh-CN"/>
        </w:rPr>
        <w:t>,</w:t>
      </w:r>
      <w:r w:rsidRPr="000D4C13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 w:rsidRPr="00F07E78">
        <w:rPr>
          <w:b/>
          <w:bCs/>
          <w:sz w:val="20"/>
          <w:szCs w:val="20"/>
        </w:rPr>
        <w:t>(</w:t>
      </w:r>
      <w:proofErr w:type="spellStart"/>
      <w:r w:rsidRPr="00F07E78">
        <w:rPr>
          <w:rFonts w:eastAsiaTheme="minorEastAsia"/>
          <w:b/>
          <w:bCs/>
          <w:sz w:val="20"/>
          <w:szCs w:val="20"/>
        </w:rPr>
        <w:t>T</w:t>
      </w:r>
      <w:r w:rsidRPr="00F07E78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Pr="00F07E78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Pr="00F07E78">
        <w:rPr>
          <w:rFonts w:eastAsiaTheme="minorEastAsia"/>
          <w:b/>
          <w:bCs/>
          <w:sz w:val="20"/>
          <w:szCs w:val="20"/>
        </w:rPr>
        <w:t>+ 4</w:t>
      </w:r>
      <w:r w:rsidRPr="000D4C13">
        <w:rPr>
          <w:b/>
          <w:bCs/>
          <w:sz w:val="20"/>
          <w:szCs w:val="20"/>
        </w:rPr>
        <w:t>*</w:t>
      </w:r>
      <w:proofErr w:type="spellStart"/>
      <w:r w:rsidRPr="000D4C13">
        <w:rPr>
          <w:b/>
          <w:bCs/>
          <w:sz w:val="20"/>
          <w:szCs w:val="20"/>
        </w:rPr>
        <w:t>T</w:t>
      </w:r>
      <w:r w:rsidRPr="000D4C13">
        <w:rPr>
          <w:b/>
          <w:bCs/>
          <w:sz w:val="20"/>
          <w:szCs w:val="20"/>
          <w:vertAlign w:val="subscript"/>
        </w:rPr>
        <w:t>target_PL</w:t>
      </w:r>
      <w:proofErr w:type="spellEnd"/>
      <w:r w:rsidRPr="000D4C13">
        <w:rPr>
          <w:b/>
          <w:bCs/>
          <w:sz w:val="20"/>
          <w:szCs w:val="20"/>
          <w:vertAlign w:val="subscript"/>
        </w:rPr>
        <w:t xml:space="preserve">-RS </w:t>
      </w:r>
      <w:r w:rsidRPr="000D4C13">
        <w:rPr>
          <w:b/>
          <w:bCs/>
          <w:sz w:val="20"/>
          <w:szCs w:val="20"/>
        </w:rPr>
        <w:t>+ 2ms)</w:t>
      </w:r>
      <w:r>
        <w:rPr>
          <w:b/>
          <w:bCs/>
          <w:sz w:val="20"/>
          <w:szCs w:val="20"/>
        </w:rPr>
        <w:t>}</w:t>
      </w:r>
    </w:p>
    <w:p w14:paraId="6224D76B" w14:textId="5E23EB82" w:rsidR="00BE7C5A" w:rsidRDefault="00BE7C5A" w:rsidP="005B410D">
      <w:pPr>
        <w:spacing w:after="120"/>
        <w:rPr>
          <w:sz w:val="20"/>
          <w:szCs w:val="20"/>
        </w:rPr>
      </w:pPr>
    </w:p>
    <w:p w14:paraId="08F32143" w14:textId="77777777" w:rsidR="00BE7C5A" w:rsidRPr="008C0514" w:rsidRDefault="00BE7C5A" w:rsidP="00BE7C5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#7: Define requirements for DCI based joint</w:t>
      </w:r>
      <w:r>
        <w:rPr>
          <w:sz w:val="20"/>
          <w:szCs w:val="20"/>
          <w:lang w:eastAsia="en-GB"/>
        </w:rPr>
        <w:t xml:space="preserve"> </w:t>
      </w:r>
      <w:r w:rsidRPr="009045ED">
        <w:rPr>
          <w:b/>
          <w:bCs/>
          <w:sz w:val="20"/>
          <w:szCs w:val="20"/>
          <w:lang w:eastAsia="en-GB"/>
        </w:rPr>
        <w:t>TCI</w:t>
      </w:r>
      <w:r w:rsidRPr="008C0514">
        <w:rPr>
          <w:b/>
          <w:bCs/>
          <w:sz w:val="20"/>
          <w:szCs w:val="20"/>
          <w:lang w:eastAsia="en-GB"/>
        </w:rPr>
        <w:t xml:space="preserve"> state switching for known target TCI, TCI in active TCI list and maintained PL-RS. </w:t>
      </w:r>
    </w:p>
    <w:p w14:paraId="7745FB07" w14:textId="77777777" w:rsidR="00BE7C5A" w:rsidRPr="004A39D6" w:rsidRDefault="00BE7C5A" w:rsidP="00BE7C5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#8: Define DCI based joint TCI state switching delay as </w:t>
      </w:r>
      <w:r w:rsidRPr="004A39D6">
        <w:rPr>
          <w:b/>
          <w:bCs/>
          <w:sz w:val="20"/>
          <w:szCs w:val="20"/>
          <w:lang w:eastAsia="en-GB"/>
        </w:rPr>
        <w:t>T</w:t>
      </w:r>
      <w:r w:rsidRPr="004A39D6">
        <w:rPr>
          <w:b/>
          <w:bCs/>
          <w:sz w:val="20"/>
          <w:szCs w:val="20"/>
          <w:vertAlign w:val="subscript"/>
          <w:lang w:eastAsia="en-GB"/>
        </w:rPr>
        <w:t>ACK</w:t>
      </w:r>
      <w:r w:rsidRPr="004A39D6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.  </w:t>
      </w:r>
    </w:p>
    <w:p w14:paraId="176D013E" w14:textId="7A38B7B1" w:rsidR="00BE7C5A" w:rsidRPr="00BE7C5A" w:rsidRDefault="00BE7C5A" w:rsidP="00BE7C5A">
      <w:pPr>
        <w:spacing w:after="120"/>
        <w:rPr>
          <w:b/>
          <w:bCs/>
          <w:sz w:val="20"/>
          <w:szCs w:val="20"/>
          <w:u w:val="single"/>
        </w:rPr>
      </w:pPr>
      <w:r w:rsidRPr="00BE7C5A">
        <w:rPr>
          <w:b/>
          <w:bCs/>
          <w:u w:val="single"/>
        </w:rPr>
        <w:t xml:space="preserve">Requirements for </w:t>
      </w:r>
      <w:r>
        <w:rPr>
          <w:b/>
          <w:bCs/>
          <w:u w:val="single"/>
        </w:rPr>
        <w:t>Separate</w:t>
      </w:r>
      <w:r w:rsidRPr="00BE7C5A">
        <w:rPr>
          <w:b/>
          <w:bCs/>
          <w:u w:val="single"/>
        </w:rPr>
        <w:t xml:space="preserve"> TCI for UL </w:t>
      </w:r>
    </w:p>
    <w:p w14:paraId="1E6C0E5B" w14:textId="77777777" w:rsidR="00BE7C5A" w:rsidRPr="00301259" w:rsidRDefault="00BE7C5A" w:rsidP="00BE7C5A">
      <w:pPr>
        <w:rPr>
          <w:rFonts w:eastAsia="SimSun"/>
          <w:b/>
          <w:bCs/>
          <w:sz w:val="20"/>
          <w:szCs w:val="20"/>
          <w:lang w:eastAsia="en-GB"/>
        </w:rPr>
      </w:pPr>
      <w:r w:rsidRPr="00301259">
        <w:rPr>
          <w:rFonts w:eastAsia="SimSun"/>
          <w:b/>
          <w:bCs/>
          <w:sz w:val="20"/>
          <w:szCs w:val="20"/>
          <w:lang w:eastAsia="en-GB"/>
        </w:rPr>
        <w:t xml:space="preserve">Proposal #9: Define UL TCI state switching delay </w:t>
      </w:r>
      <w:r>
        <w:rPr>
          <w:rFonts w:eastAsia="SimSun"/>
          <w:b/>
          <w:bCs/>
          <w:sz w:val="20"/>
          <w:szCs w:val="20"/>
          <w:lang w:eastAsia="en-GB"/>
        </w:rPr>
        <w:t>requirements when t</w:t>
      </w:r>
      <w:r w:rsidRPr="00301259">
        <w:rPr>
          <w:rFonts w:eastAsia="SimSun"/>
          <w:b/>
          <w:bCs/>
          <w:sz w:val="20"/>
          <w:szCs w:val="20"/>
          <w:lang w:eastAsia="en-GB"/>
        </w:rPr>
        <w:t>arget TCI is</w:t>
      </w:r>
      <w:r>
        <w:rPr>
          <w:rFonts w:eastAsia="SimSun"/>
          <w:b/>
          <w:bCs/>
          <w:sz w:val="20"/>
          <w:szCs w:val="20"/>
          <w:lang w:eastAsia="en-GB"/>
        </w:rPr>
        <w:t xml:space="preserve"> </w:t>
      </w:r>
      <w:r w:rsidRPr="00301259">
        <w:rPr>
          <w:rFonts w:eastAsia="SimSun"/>
          <w:b/>
          <w:bCs/>
          <w:sz w:val="20"/>
          <w:szCs w:val="20"/>
          <w:lang w:eastAsia="en-GB"/>
        </w:rPr>
        <w:t xml:space="preserve">DL-RS </w:t>
      </w:r>
    </w:p>
    <w:p w14:paraId="230EC6F3" w14:textId="6CEC0C4A" w:rsidR="00BE7C5A" w:rsidRDefault="00BE7C5A" w:rsidP="005B410D">
      <w:pPr>
        <w:spacing w:after="120"/>
        <w:rPr>
          <w:sz w:val="20"/>
          <w:szCs w:val="20"/>
        </w:rPr>
      </w:pPr>
    </w:p>
    <w:p w14:paraId="6A7F7214" w14:textId="77777777" w:rsidR="00BE7C5A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242DC6">
        <w:rPr>
          <w:rFonts w:eastAsia="SimSun"/>
          <w:b/>
          <w:bCs/>
          <w:sz w:val="20"/>
          <w:szCs w:val="20"/>
          <w:lang w:eastAsia="en-GB"/>
        </w:rPr>
        <w:t xml:space="preserve">Proposal #10: For UL TCI state switch associated with DL-RS define MAC-CE and DCI based switching delay requirements. </w:t>
      </w:r>
    </w:p>
    <w:p w14:paraId="0E4B0B9A" w14:textId="77777777" w:rsidR="00BE7C5A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242DC6">
        <w:rPr>
          <w:rFonts w:eastAsia="SimSun"/>
          <w:b/>
          <w:bCs/>
          <w:sz w:val="20"/>
          <w:szCs w:val="20"/>
          <w:lang w:eastAsia="en-GB"/>
        </w:rPr>
        <w:t>Proposal #11: For UL TCI state switch associated with DL-RS define known condition</w:t>
      </w:r>
      <w:r>
        <w:rPr>
          <w:rFonts w:eastAsia="SimSun"/>
          <w:b/>
          <w:bCs/>
          <w:sz w:val="20"/>
          <w:szCs w:val="20"/>
          <w:lang w:eastAsia="en-GB"/>
        </w:rPr>
        <w:t xml:space="preserve">. </w:t>
      </w:r>
      <w:r w:rsidRPr="00242DC6">
        <w:rPr>
          <w:rFonts w:eastAsia="SimSun"/>
          <w:b/>
          <w:bCs/>
          <w:sz w:val="20"/>
          <w:szCs w:val="20"/>
          <w:lang w:eastAsia="en-GB"/>
        </w:rPr>
        <w:t xml:space="preserve"> </w:t>
      </w:r>
    </w:p>
    <w:p w14:paraId="7008CFB6" w14:textId="77777777" w:rsidR="00BE7C5A" w:rsidRPr="009E4737" w:rsidRDefault="00BE7C5A" w:rsidP="00BE7C5A">
      <w:pPr>
        <w:rPr>
          <w:b/>
          <w:bCs/>
          <w:sz w:val="20"/>
          <w:szCs w:val="20"/>
          <w:lang w:eastAsia="en-GB"/>
        </w:rPr>
      </w:pPr>
      <w:r w:rsidRPr="009E4737">
        <w:rPr>
          <w:b/>
          <w:bCs/>
          <w:sz w:val="20"/>
          <w:szCs w:val="20"/>
          <w:lang w:eastAsia="en-GB"/>
        </w:rPr>
        <w:t>Proposal #</w:t>
      </w:r>
      <w:r>
        <w:rPr>
          <w:b/>
          <w:bCs/>
          <w:sz w:val="20"/>
          <w:szCs w:val="20"/>
          <w:lang w:eastAsia="en-GB"/>
        </w:rPr>
        <w:t>12</w:t>
      </w:r>
      <w:r w:rsidRPr="009E4737">
        <w:rPr>
          <w:b/>
          <w:bCs/>
          <w:sz w:val="20"/>
          <w:szCs w:val="20"/>
          <w:lang w:eastAsia="en-GB"/>
        </w:rPr>
        <w:t>: Define switching delay</w:t>
      </w:r>
      <w:r>
        <w:rPr>
          <w:b/>
          <w:bCs/>
          <w:sz w:val="20"/>
          <w:szCs w:val="20"/>
          <w:lang w:eastAsia="en-GB"/>
        </w:rPr>
        <w:t xml:space="preserve"> for</w:t>
      </w:r>
      <w:r w:rsidRPr="009E4737">
        <w:rPr>
          <w:b/>
          <w:bCs/>
          <w:sz w:val="20"/>
          <w:szCs w:val="20"/>
          <w:lang w:eastAsia="en-GB"/>
        </w:rPr>
        <w:t xml:space="preserve"> </w:t>
      </w:r>
      <w:r>
        <w:rPr>
          <w:b/>
          <w:bCs/>
          <w:sz w:val="20"/>
          <w:szCs w:val="20"/>
          <w:lang w:eastAsia="en-GB"/>
        </w:rPr>
        <w:t>UL</w:t>
      </w:r>
      <w:r w:rsidRPr="009E4737">
        <w:rPr>
          <w:b/>
          <w:bCs/>
          <w:sz w:val="20"/>
          <w:szCs w:val="20"/>
          <w:lang w:eastAsia="en-GB"/>
        </w:rPr>
        <w:t xml:space="preserve"> TCI state</w:t>
      </w:r>
      <w:r>
        <w:rPr>
          <w:b/>
          <w:bCs/>
          <w:sz w:val="20"/>
          <w:szCs w:val="20"/>
          <w:lang w:eastAsia="en-GB"/>
        </w:rPr>
        <w:t xml:space="preserve"> associated with DL-RS</w:t>
      </w:r>
      <w:r w:rsidRPr="009E4737">
        <w:rPr>
          <w:b/>
          <w:bCs/>
          <w:sz w:val="20"/>
          <w:szCs w:val="20"/>
          <w:lang w:eastAsia="en-GB"/>
        </w:rPr>
        <w:t xml:space="preserve"> based on command decoding time and whether the target TCI state is </w:t>
      </w:r>
    </w:p>
    <w:p w14:paraId="1D155EDF" w14:textId="77777777" w:rsidR="00BE7C5A" w:rsidRPr="009E4737" w:rsidRDefault="00BE7C5A" w:rsidP="00BE7C5A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Known or unknown </w:t>
      </w:r>
    </w:p>
    <w:p w14:paraId="57E55E43" w14:textId="77777777" w:rsidR="00BE7C5A" w:rsidRPr="009E4737" w:rsidRDefault="00BE7C5A" w:rsidP="00BE7C5A">
      <w:pPr>
        <w:pStyle w:val="ListParagraph"/>
        <w:numPr>
          <w:ilvl w:val="0"/>
          <w:numId w:val="5"/>
        </w:numPr>
        <w:ind w:left="126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9E473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Associated PL-RS is maintained</w:t>
      </w:r>
    </w:p>
    <w:p w14:paraId="564E197D" w14:textId="77777777" w:rsidR="00BE7C5A" w:rsidRDefault="00BE7C5A" w:rsidP="00BE7C5A">
      <w:pPr>
        <w:rPr>
          <w:b/>
          <w:bCs/>
          <w:sz w:val="20"/>
          <w:szCs w:val="20"/>
          <w:lang w:eastAsia="en-GB"/>
        </w:rPr>
      </w:pPr>
    </w:p>
    <w:p w14:paraId="155E1499" w14:textId="7071BC34" w:rsidR="00BE7C5A" w:rsidRPr="00EE575E" w:rsidRDefault="00BE7C5A" w:rsidP="00BE7C5A">
      <w:pPr>
        <w:rPr>
          <w:b/>
          <w:bCs/>
          <w:sz w:val="20"/>
          <w:szCs w:val="20"/>
          <w:lang w:eastAsia="en-GB"/>
        </w:rPr>
      </w:pPr>
      <w:r w:rsidRPr="00EE575E">
        <w:rPr>
          <w:b/>
          <w:bCs/>
          <w:sz w:val="20"/>
          <w:szCs w:val="20"/>
          <w:lang w:eastAsia="en-GB"/>
        </w:rPr>
        <w:t>Proposal #12: Define MAC -CE based switching delay for UL TCI state associated with DL-RS as:</w:t>
      </w:r>
    </w:p>
    <w:p w14:paraId="5548E668" w14:textId="77777777" w:rsidR="00BE7C5A" w:rsidRDefault="00BE7C5A" w:rsidP="00BE7C5A">
      <w:pPr>
        <w:ind w:firstLine="270"/>
        <w:rPr>
          <w:b/>
          <w:bCs/>
          <w:sz w:val="20"/>
          <w:szCs w:val="20"/>
        </w:rPr>
      </w:pPr>
      <w:r w:rsidRPr="00EE575E">
        <w:rPr>
          <w:rFonts w:eastAsia="Malgun Gothic"/>
          <w:b/>
          <w:bCs/>
          <w:sz w:val="20"/>
          <w:szCs w:val="20"/>
          <w:lang w:eastAsia="zh-CN"/>
        </w:rPr>
        <w:t>T</w:t>
      </w:r>
      <w:r w:rsidRPr="00EE575E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EE575E">
        <w:rPr>
          <w:b/>
          <w:bCs/>
          <w:sz w:val="20"/>
          <w:szCs w:val="20"/>
        </w:rPr>
        <w:t>NM*(</w:t>
      </w:r>
      <w:proofErr w:type="spellStart"/>
      <w:r w:rsidRPr="00377777">
        <w:rPr>
          <w:rFonts w:eastAsiaTheme="minorEastAsia"/>
          <w:b/>
          <w:bCs/>
          <w:sz w:val="20"/>
          <w:szCs w:val="20"/>
        </w:rPr>
        <w:t>T</w:t>
      </w:r>
      <w:r w:rsidRPr="00377777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Pr="00377777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Pr="00377777">
        <w:rPr>
          <w:rFonts w:eastAsiaTheme="minorEastAsia"/>
          <w:b/>
          <w:bCs/>
          <w:sz w:val="20"/>
          <w:szCs w:val="20"/>
        </w:rPr>
        <w:t>+ 4</w:t>
      </w:r>
      <w:r w:rsidRPr="00377777">
        <w:rPr>
          <w:b/>
          <w:bCs/>
          <w:sz w:val="20"/>
          <w:szCs w:val="20"/>
        </w:rPr>
        <w:t>*</w:t>
      </w:r>
      <w:proofErr w:type="spellStart"/>
      <w:r w:rsidRPr="00377777">
        <w:rPr>
          <w:b/>
          <w:bCs/>
          <w:sz w:val="20"/>
          <w:szCs w:val="20"/>
        </w:rPr>
        <w:t>T</w:t>
      </w:r>
      <w:r w:rsidRPr="00377777">
        <w:rPr>
          <w:b/>
          <w:bCs/>
          <w:sz w:val="20"/>
          <w:szCs w:val="20"/>
          <w:vertAlign w:val="subscript"/>
        </w:rPr>
        <w:t>target_PL</w:t>
      </w:r>
      <w:proofErr w:type="spellEnd"/>
      <w:r w:rsidRPr="00377777">
        <w:rPr>
          <w:b/>
          <w:bCs/>
          <w:sz w:val="20"/>
          <w:szCs w:val="20"/>
          <w:vertAlign w:val="subscript"/>
        </w:rPr>
        <w:t>-RS</w:t>
      </w:r>
      <w:r w:rsidRPr="00746AD9">
        <w:rPr>
          <w:sz w:val="20"/>
          <w:szCs w:val="20"/>
          <w:vertAlign w:val="subscript"/>
        </w:rPr>
        <w:t xml:space="preserve"> </w:t>
      </w:r>
      <w:r w:rsidRPr="00EE575E">
        <w:rPr>
          <w:b/>
          <w:bCs/>
          <w:sz w:val="20"/>
          <w:szCs w:val="20"/>
        </w:rPr>
        <w:t>+ 2ms) for known TCI</w:t>
      </w:r>
    </w:p>
    <w:p w14:paraId="68BBFFCB" w14:textId="77777777" w:rsidR="00BE7C5A" w:rsidRPr="00EE575E" w:rsidRDefault="00BE7C5A" w:rsidP="00BE7C5A">
      <w:pPr>
        <w:ind w:firstLine="270"/>
        <w:rPr>
          <w:b/>
          <w:bCs/>
          <w:sz w:val="20"/>
          <w:szCs w:val="20"/>
        </w:rPr>
      </w:pPr>
      <w:r w:rsidRPr="00EE575E">
        <w:rPr>
          <w:rFonts w:eastAsia="Malgun Gothic"/>
          <w:b/>
          <w:bCs/>
          <w:sz w:val="20"/>
          <w:szCs w:val="20"/>
          <w:lang w:eastAsia="zh-CN"/>
        </w:rPr>
        <w:t>T</w:t>
      </w:r>
      <w:r w:rsidRPr="00EE575E">
        <w:rPr>
          <w:rFonts w:eastAsia="Malgun Gothic"/>
          <w:b/>
          <w:bCs/>
          <w:sz w:val="20"/>
          <w:szCs w:val="20"/>
          <w:vertAlign w:val="subscript"/>
          <w:lang w:eastAsia="zh-CN"/>
        </w:rPr>
        <w:t>HARQ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 + 3ms + </w:t>
      </w:r>
      <w:r w:rsidRPr="00EE575E">
        <w:rPr>
          <w:b/>
          <w:bCs/>
          <w:sz w:val="20"/>
          <w:szCs w:val="20"/>
          <w:lang w:eastAsia="en-GB"/>
        </w:rPr>
        <w:t>T</w:t>
      </w:r>
      <w:r w:rsidRPr="00EE575E">
        <w:rPr>
          <w:b/>
          <w:bCs/>
          <w:sz w:val="20"/>
          <w:szCs w:val="20"/>
          <w:vertAlign w:val="subscript"/>
          <w:lang w:eastAsia="en-GB"/>
        </w:rPr>
        <w:t xml:space="preserve">L1-RSRP </w:t>
      </w:r>
      <w:r w:rsidRPr="00EE575E">
        <w:rPr>
          <w:rFonts w:eastAsia="Malgun Gothic"/>
          <w:b/>
          <w:bCs/>
          <w:sz w:val="20"/>
          <w:szCs w:val="20"/>
          <w:lang w:eastAsia="zh-CN"/>
        </w:rPr>
        <w:t xml:space="preserve">+ </w:t>
      </w:r>
      <w:r w:rsidRPr="00EE575E">
        <w:rPr>
          <w:b/>
          <w:bCs/>
          <w:sz w:val="20"/>
          <w:szCs w:val="20"/>
        </w:rPr>
        <w:t>(</w:t>
      </w:r>
      <w:proofErr w:type="spellStart"/>
      <w:r w:rsidRPr="00377777">
        <w:rPr>
          <w:rFonts w:eastAsiaTheme="minorEastAsia"/>
          <w:b/>
          <w:bCs/>
          <w:sz w:val="20"/>
          <w:szCs w:val="20"/>
        </w:rPr>
        <w:t>T</w:t>
      </w:r>
      <w:r w:rsidRPr="00377777">
        <w:rPr>
          <w:rFonts w:eastAsiaTheme="minorEastAsia"/>
          <w:b/>
          <w:bCs/>
          <w:sz w:val="20"/>
          <w:szCs w:val="20"/>
          <w:vertAlign w:val="subscript"/>
        </w:rPr>
        <w:t>first_target</w:t>
      </w:r>
      <w:proofErr w:type="spellEnd"/>
      <w:r w:rsidRPr="00377777">
        <w:rPr>
          <w:rFonts w:eastAsiaTheme="minorEastAsia"/>
          <w:b/>
          <w:bCs/>
          <w:sz w:val="20"/>
          <w:szCs w:val="20"/>
          <w:vertAlign w:val="subscript"/>
        </w:rPr>
        <w:t xml:space="preserve">-PL-RS </w:t>
      </w:r>
      <w:r w:rsidRPr="00377777">
        <w:rPr>
          <w:rFonts w:eastAsiaTheme="minorEastAsia"/>
          <w:b/>
          <w:bCs/>
          <w:sz w:val="20"/>
          <w:szCs w:val="20"/>
        </w:rPr>
        <w:t>+ 4</w:t>
      </w:r>
      <w:r w:rsidRPr="00377777">
        <w:rPr>
          <w:b/>
          <w:bCs/>
          <w:sz w:val="20"/>
          <w:szCs w:val="20"/>
        </w:rPr>
        <w:t>*</w:t>
      </w:r>
      <w:proofErr w:type="spellStart"/>
      <w:r w:rsidRPr="00377777">
        <w:rPr>
          <w:b/>
          <w:bCs/>
          <w:sz w:val="20"/>
          <w:szCs w:val="20"/>
        </w:rPr>
        <w:t>T</w:t>
      </w:r>
      <w:r w:rsidRPr="00377777">
        <w:rPr>
          <w:b/>
          <w:bCs/>
          <w:sz w:val="20"/>
          <w:szCs w:val="20"/>
          <w:vertAlign w:val="subscript"/>
        </w:rPr>
        <w:t>target_PL</w:t>
      </w:r>
      <w:proofErr w:type="spellEnd"/>
      <w:r w:rsidRPr="00377777">
        <w:rPr>
          <w:b/>
          <w:bCs/>
          <w:sz w:val="20"/>
          <w:szCs w:val="20"/>
          <w:vertAlign w:val="subscript"/>
        </w:rPr>
        <w:t>-RS</w:t>
      </w:r>
      <w:r w:rsidRPr="00746AD9">
        <w:rPr>
          <w:sz w:val="20"/>
          <w:szCs w:val="20"/>
          <w:vertAlign w:val="subscript"/>
        </w:rPr>
        <w:t xml:space="preserve"> </w:t>
      </w:r>
      <w:r w:rsidRPr="00EE575E">
        <w:rPr>
          <w:b/>
          <w:bCs/>
          <w:sz w:val="20"/>
          <w:szCs w:val="20"/>
        </w:rPr>
        <w:t>+ 2ms) for unknown TCI</w:t>
      </w:r>
    </w:p>
    <w:p w14:paraId="1DAF7D97" w14:textId="77777777" w:rsidR="00BE7C5A" w:rsidRDefault="00BE7C5A" w:rsidP="00BE7C5A">
      <w:pPr>
        <w:spacing w:after="120"/>
        <w:rPr>
          <w:b/>
          <w:bCs/>
          <w:sz w:val="20"/>
          <w:szCs w:val="20"/>
          <w:lang w:eastAsia="en-GB"/>
        </w:rPr>
      </w:pPr>
    </w:p>
    <w:p w14:paraId="0F50EAB0" w14:textId="2E48108B" w:rsidR="00BE7C5A" w:rsidRPr="008C0514" w:rsidRDefault="00BE7C5A" w:rsidP="00BE7C5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#13: Define requirements for DCI based UL</w:t>
      </w:r>
      <w:r>
        <w:rPr>
          <w:sz w:val="20"/>
          <w:szCs w:val="20"/>
          <w:lang w:eastAsia="en-GB"/>
        </w:rPr>
        <w:t xml:space="preserve"> </w:t>
      </w:r>
      <w:r w:rsidRPr="009045ED">
        <w:rPr>
          <w:b/>
          <w:bCs/>
          <w:sz w:val="20"/>
          <w:szCs w:val="20"/>
          <w:lang w:eastAsia="en-GB"/>
        </w:rPr>
        <w:t>TCI</w:t>
      </w:r>
      <w:r w:rsidRPr="008C0514">
        <w:rPr>
          <w:b/>
          <w:bCs/>
          <w:sz w:val="20"/>
          <w:szCs w:val="20"/>
          <w:lang w:eastAsia="en-GB"/>
        </w:rPr>
        <w:t xml:space="preserve"> state switching for known target TCI and maintained PL-RS. </w:t>
      </w:r>
    </w:p>
    <w:p w14:paraId="3BE98317" w14:textId="77777777" w:rsidR="00BE7C5A" w:rsidRPr="004A39D6" w:rsidRDefault="00BE7C5A" w:rsidP="00BE7C5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#14: Define DCI based UL TCI state switching delay as </w:t>
      </w:r>
      <w:r w:rsidRPr="004A39D6">
        <w:rPr>
          <w:b/>
          <w:bCs/>
          <w:sz w:val="20"/>
          <w:szCs w:val="20"/>
          <w:lang w:eastAsia="en-GB"/>
        </w:rPr>
        <w:t>T</w:t>
      </w:r>
      <w:r w:rsidRPr="004A39D6">
        <w:rPr>
          <w:b/>
          <w:bCs/>
          <w:sz w:val="20"/>
          <w:szCs w:val="20"/>
          <w:vertAlign w:val="subscript"/>
          <w:lang w:eastAsia="en-GB"/>
        </w:rPr>
        <w:t>ACK</w:t>
      </w:r>
      <w:r w:rsidRPr="004A39D6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 for known TCI state associated with DL-RS.   </w:t>
      </w:r>
    </w:p>
    <w:p w14:paraId="07C70D4E" w14:textId="56AD1170" w:rsidR="00BE7C5A" w:rsidRPr="00BE7C5A" w:rsidRDefault="00BE7C5A" w:rsidP="00BE7C5A">
      <w:pPr>
        <w:spacing w:after="120"/>
        <w:rPr>
          <w:b/>
          <w:bCs/>
          <w:sz w:val="20"/>
          <w:szCs w:val="20"/>
          <w:u w:val="single"/>
        </w:rPr>
      </w:pPr>
      <w:r w:rsidRPr="00BE7C5A">
        <w:rPr>
          <w:b/>
          <w:bCs/>
          <w:u w:val="single"/>
        </w:rPr>
        <w:t xml:space="preserve">Requirements for </w:t>
      </w:r>
      <w:r>
        <w:rPr>
          <w:b/>
          <w:bCs/>
          <w:u w:val="single"/>
        </w:rPr>
        <w:t>Separate</w:t>
      </w:r>
      <w:r w:rsidRPr="00BE7C5A">
        <w:rPr>
          <w:b/>
          <w:bCs/>
          <w:u w:val="single"/>
        </w:rPr>
        <w:t xml:space="preserve"> TCI for </w:t>
      </w:r>
      <w:r>
        <w:rPr>
          <w:b/>
          <w:bCs/>
          <w:u w:val="single"/>
        </w:rPr>
        <w:t>D</w:t>
      </w:r>
      <w:r w:rsidRPr="00BE7C5A">
        <w:rPr>
          <w:b/>
          <w:bCs/>
          <w:u w:val="single"/>
        </w:rPr>
        <w:t xml:space="preserve">L </w:t>
      </w:r>
    </w:p>
    <w:p w14:paraId="48612430" w14:textId="77777777" w:rsidR="00BE7C5A" w:rsidRPr="00EE575E" w:rsidRDefault="00BE7C5A" w:rsidP="00BE7C5A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EE575E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1</w:t>
      </w:r>
      <w:r w:rsidRPr="00EE575E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i/>
          <w:iCs/>
          <w:sz w:val="20"/>
          <w:szCs w:val="20"/>
          <w:lang w:eastAsia="en-GB"/>
        </w:rPr>
        <w:t xml:space="preserve"> The beam indication enhancements in Rel-17 also impacts DCI based DL TCI state switch. </w:t>
      </w:r>
    </w:p>
    <w:p w14:paraId="51B618C2" w14:textId="77777777" w:rsidR="00BE7C5A" w:rsidRPr="00CC1681" w:rsidRDefault="00BE7C5A" w:rsidP="00BE7C5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#15: Define DCI based DL TCI state switching delay as </w:t>
      </w:r>
      <w:r w:rsidRPr="00CC1681">
        <w:rPr>
          <w:b/>
          <w:bCs/>
          <w:sz w:val="20"/>
          <w:szCs w:val="20"/>
          <w:lang w:eastAsia="en-GB"/>
        </w:rPr>
        <w:t>T</w:t>
      </w:r>
      <w:r w:rsidRPr="00CC1681">
        <w:rPr>
          <w:b/>
          <w:bCs/>
          <w:sz w:val="20"/>
          <w:szCs w:val="20"/>
          <w:vertAlign w:val="subscript"/>
          <w:lang w:eastAsia="en-GB"/>
        </w:rPr>
        <w:t>ACK</w:t>
      </w:r>
      <w:r w:rsidRPr="00CC1681">
        <w:rPr>
          <w:b/>
          <w:bCs/>
          <w:sz w:val="20"/>
          <w:szCs w:val="20"/>
          <w:lang w:eastAsia="en-GB"/>
        </w:rPr>
        <w:t xml:space="preserve"> +Y</w:t>
      </w:r>
      <w:r>
        <w:rPr>
          <w:b/>
          <w:bCs/>
          <w:sz w:val="20"/>
          <w:szCs w:val="20"/>
          <w:lang w:eastAsia="en-GB"/>
        </w:rPr>
        <w:t xml:space="preserve"> for known TCI state. </w:t>
      </w:r>
    </w:p>
    <w:p w14:paraId="36A070FD" w14:textId="77777777" w:rsidR="00BE7C5A" w:rsidRPr="00890BE6" w:rsidRDefault="00BE7C5A" w:rsidP="005B410D">
      <w:pPr>
        <w:spacing w:after="120"/>
        <w:rPr>
          <w:sz w:val="20"/>
          <w:szCs w:val="20"/>
        </w:rPr>
      </w:pPr>
    </w:p>
    <w:p w14:paraId="43538C86" w14:textId="77777777" w:rsidR="009F52D7" w:rsidRPr="00890BE6" w:rsidRDefault="009F52D7" w:rsidP="009F52D7">
      <w:pPr>
        <w:pStyle w:val="Heading1"/>
        <w:ind w:left="432" w:hanging="432"/>
        <w:rPr>
          <w:lang w:val="en-US"/>
        </w:rPr>
      </w:pPr>
      <w:r w:rsidRPr="00890BE6">
        <w:rPr>
          <w:lang w:val="en-US"/>
        </w:rPr>
        <w:t>Reference</w:t>
      </w:r>
    </w:p>
    <w:p w14:paraId="7742C0B3" w14:textId="54B22482" w:rsidR="009F52D7" w:rsidRPr="00890BE6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90BE6">
        <w:rPr>
          <w:rFonts w:ascii="Times New Roman" w:hAnsi="Times New Roman" w:cs="Times New Roman"/>
          <w:sz w:val="20"/>
          <w:szCs w:val="20"/>
        </w:rPr>
        <w:t xml:space="preserve"> </w:t>
      </w:r>
      <w:r w:rsidR="00CE4842" w:rsidRPr="00890BE6">
        <w:rPr>
          <w:rFonts w:ascii="Times New Roman" w:hAnsi="Times New Roman" w:cs="Times New Roman"/>
          <w:sz w:val="20"/>
          <w:szCs w:val="20"/>
        </w:rPr>
        <w:t>R4-2115355</w:t>
      </w:r>
      <w:r w:rsidRPr="00890BE6">
        <w:rPr>
          <w:rFonts w:ascii="Times New Roman" w:hAnsi="Times New Roman" w:cs="Times New Roman"/>
          <w:sz w:val="20"/>
          <w:szCs w:val="20"/>
        </w:rPr>
        <w:t>, “</w:t>
      </w:r>
      <w:r w:rsidR="00CE4842" w:rsidRPr="00890BE6">
        <w:rPr>
          <w:rFonts w:ascii="Times New Roman" w:hAnsi="Times New Roman" w:cs="Times New Roman"/>
          <w:sz w:val="20"/>
          <w:szCs w:val="20"/>
        </w:rPr>
        <w:t xml:space="preserve">WF for </w:t>
      </w:r>
      <w:proofErr w:type="spellStart"/>
      <w:r w:rsidR="00CE4842" w:rsidRPr="00890BE6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="00CE4842" w:rsidRPr="00890BE6">
        <w:rPr>
          <w:rFonts w:ascii="Times New Roman" w:hAnsi="Times New Roman" w:cs="Times New Roman"/>
          <w:sz w:val="20"/>
          <w:szCs w:val="20"/>
        </w:rPr>
        <w:t xml:space="preserve"> RRM</w:t>
      </w:r>
      <w:r w:rsidRPr="00890BE6">
        <w:rPr>
          <w:rFonts w:ascii="Times New Roman" w:hAnsi="Times New Roman" w:cs="Times New Roman"/>
          <w:sz w:val="20"/>
          <w:szCs w:val="20"/>
        </w:rPr>
        <w:t xml:space="preserve">”, </w:t>
      </w:r>
      <w:r w:rsidR="00CE4842" w:rsidRPr="00890BE6">
        <w:rPr>
          <w:rFonts w:ascii="Times New Roman" w:hAnsi="Times New Roman" w:cs="Times New Roman"/>
          <w:sz w:val="20"/>
          <w:szCs w:val="20"/>
        </w:rPr>
        <w:t>Samsung</w:t>
      </w:r>
      <w:r w:rsidRPr="00890BE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Pr="00890BE6" w:rsidRDefault="009F52D7" w:rsidP="009F52D7"/>
    <w:p w14:paraId="57796A25" w14:textId="77777777" w:rsidR="00924CB2" w:rsidRPr="00890BE6" w:rsidRDefault="00924CB2"/>
    <w:p w14:paraId="1B95FF04" w14:textId="77777777" w:rsidR="00890BE6" w:rsidRPr="00890BE6" w:rsidRDefault="00890BE6"/>
    <w:sectPr w:rsidR="00890BE6" w:rsidRPr="00890BE6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171F1"/>
    <w:multiLevelType w:val="hybridMultilevel"/>
    <w:tmpl w:val="097648A6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E1F0990"/>
    <w:multiLevelType w:val="hybridMultilevel"/>
    <w:tmpl w:val="062415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63FA9"/>
    <w:rsid w:val="000749A3"/>
    <w:rsid w:val="000D4C13"/>
    <w:rsid w:val="00121828"/>
    <w:rsid w:val="0014240F"/>
    <w:rsid w:val="00177147"/>
    <w:rsid w:val="001A2FCF"/>
    <w:rsid w:val="001B5D0A"/>
    <w:rsid w:val="001C663E"/>
    <w:rsid w:val="001E3716"/>
    <w:rsid w:val="00223A90"/>
    <w:rsid w:val="002326F5"/>
    <w:rsid w:val="00242DC6"/>
    <w:rsid w:val="002870EA"/>
    <w:rsid w:val="00287281"/>
    <w:rsid w:val="002F4FA3"/>
    <w:rsid w:val="00301259"/>
    <w:rsid w:val="00377777"/>
    <w:rsid w:val="00383E72"/>
    <w:rsid w:val="003B44AD"/>
    <w:rsid w:val="003C77C1"/>
    <w:rsid w:val="00466031"/>
    <w:rsid w:val="00473EA3"/>
    <w:rsid w:val="00487900"/>
    <w:rsid w:val="004A39D6"/>
    <w:rsid w:val="004D1584"/>
    <w:rsid w:val="004D668A"/>
    <w:rsid w:val="004E3545"/>
    <w:rsid w:val="0057184D"/>
    <w:rsid w:val="005B410D"/>
    <w:rsid w:val="005D1B1F"/>
    <w:rsid w:val="00626BDE"/>
    <w:rsid w:val="006F1FDB"/>
    <w:rsid w:val="00721267"/>
    <w:rsid w:val="00731F50"/>
    <w:rsid w:val="00746AD9"/>
    <w:rsid w:val="00752D27"/>
    <w:rsid w:val="007958FD"/>
    <w:rsid w:val="007A3BE1"/>
    <w:rsid w:val="007C626C"/>
    <w:rsid w:val="007F6BFA"/>
    <w:rsid w:val="00890BE6"/>
    <w:rsid w:val="008C0514"/>
    <w:rsid w:val="009045ED"/>
    <w:rsid w:val="00924CB2"/>
    <w:rsid w:val="00951300"/>
    <w:rsid w:val="00985E17"/>
    <w:rsid w:val="00992577"/>
    <w:rsid w:val="009B16CD"/>
    <w:rsid w:val="009D596C"/>
    <w:rsid w:val="009E4737"/>
    <w:rsid w:val="009F52D7"/>
    <w:rsid w:val="00A211CC"/>
    <w:rsid w:val="00B8567C"/>
    <w:rsid w:val="00BB6B34"/>
    <w:rsid w:val="00BE7C5A"/>
    <w:rsid w:val="00C01050"/>
    <w:rsid w:val="00C6033B"/>
    <w:rsid w:val="00CC1681"/>
    <w:rsid w:val="00CD0F63"/>
    <w:rsid w:val="00CE4842"/>
    <w:rsid w:val="00D71BDA"/>
    <w:rsid w:val="00DB6943"/>
    <w:rsid w:val="00DF1ED2"/>
    <w:rsid w:val="00E52568"/>
    <w:rsid w:val="00E5586A"/>
    <w:rsid w:val="00E64ADF"/>
    <w:rsid w:val="00E64D68"/>
    <w:rsid w:val="00E8555A"/>
    <w:rsid w:val="00E9138B"/>
    <w:rsid w:val="00EA29BC"/>
    <w:rsid w:val="00EE575E"/>
    <w:rsid w:val="00F07E78"/>
    <w:rsid w:val="00F441E8"/>
    <w:rsid w:val="00F96B4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9B1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B44AD"/>
    <w:rPr>
      <w:color w:val="808080"/>
    </w:rPr>
  </w:style>
  <w:style w:type="paragraph" w:customStyle="1" w:styleId="B1">
    <w:name w:val="B1"/>
    <w:basedOn w:val="Normal"/>
    <w:link w:val="B1Char"/>
    <w:qFormat/>
    <w:rsid w:val="00C6033B"/>
    <w:pPr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">
    <w:name w:val="B1 Char"/>
    <w:link w:val="B1"/>
    <w:qFormat/>
    <w:rsid w:val="00C6033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C6033B"/>
    <w:pPr>
      <w:spacing w:after="180"/>
      <w:ind w:left="851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rsid w:val="00C6033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C6033B"/>
    <w:pPr>
      <w:spacing w:after="180"/>
      <w:ind w:left="1135" w:hanging="284"/>
      <w:jc w:val="left"/>
    </w:pPr>
    <w:rPr>
      <w:rFonts w:eastAsia="SimSun"/>
      <w:sz w:val="20"/>
      <w:szCs w:val="20"/>
      <w:lang w:val="en-GB"/>
    </w:rPr>
  </w:style>
  <w:style w:type="character" w:customStyle="1" w:styleId="B3Char">
    <w:name w:val="B3 Char"/>
    <w:link w:val="B3"/>
    <w:locked/>
    <w:rsid w:val="00C6033B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2081</Words>
  <Characters>12383</Characters>
  <Application>Microsoft Office Word</Application>
  <DocSecurity>0</DocSecurity>
  <Lines>884</Lines>
  <Paragraphs>498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2021-10-22T18:32:00Z</dcterms:created>
  <dcterms:modified xsi:type="dcterms:W3CDTF">2021-10-22T18:32:00Z</dcterms:modified>
</cp:coreProperties>
</file>